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45358" w:rsidP="00345358" w:rsidRDefault="00345358" w14:paraId="35DFD442" w14:textId="47AA376A">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5B2528B08FB54D60A5ACCD4FD55B65EA"/>
          </w:placeholder>
          <w:text/>
        </w:sdtPr>
        <w:sdtEndPr/>
        <w:sdtContent>
          <w:r w:rsidR="007D30C7">
            <w:rPr>
              <w:rFonts w:ascii="Arial" w:hAnsi="Arial" w:cs="Arial"/>
              <w:b/>
              <w:bCs/>
              <w:sz w:val="26"/>
              <w:szCs w:val="26"/>
              <w:lang w:val="de-DE"/>
            </w:rPr>
            <w:t>Couscious Financial Management</w:t>
          </w:r>
        </w:sdtContent>
      </w:sdt>
    </w:p>
    <w:p w:rsidR="00D62F8C" w:rsidP="00D62F8C" w:rsidRDefault="00D62F8C" w14:paraId="07F8CA32" w14:textId="77777777">
      <w:pPr>
        <w:rPr>
          <w:rFonts w:ascii="Arial" w:hAnsi="Arial" w:cs="Arial"/>
          <w:b/>
          <w:bCs/>
          <w:sz w:val="26"/>
          <w:szCs w:val="26"/>
          <w:lang w:val="de-DE"/>
        </w:rPr>
      </w:pPr>
    </w:p>
    <w:p w:rsidRPr="00D62F8C" w:rsidR="00D62F8C" w:rsidP="002765FF" w:rsidRDefault="00D62F8C" w14:paraId="67C42D50" w14:textId="77777777">
      <w:pPr>
        <w:spacing w:after="0" w:line="240" w:lineRule="auto"/>
        <w:jc w:val="both"/>
        <w:rPr>
          <w:rFonts w:ascii="Calibri Light" w:hAnsi="Calibri Light" w:eastAsia="Times New Roman" w:cs="Calibri Light"/>
          <w:iCs/>
          <w:sz w:val="28"/>
          <w:szCs w:val="28"/>
          <w:lang w:val="en-US" w:eastAsia="de-DE"/>
        </w:rPr>
      </w:pPr>
      <w:bookmarkStart w:name="_Hlk139811453" w:id="0"/>
      <w:bookmarkStart w:name="_Hlk155192425" w:id="1"/>
      <w:r w:rsidRPr="00D62F8C">
        <w:rPr>
          <w:rFonts w:ascii="Calibri Light" w:hAnsi="Calibri Light" w:eastAsia="Times New Roman" w:cs="Calibri Light"/>
          <w:iCs/>
          <w:sz w:val="28"/>
          <w:szCs w:val="28"/>
          <w:lang w:val="en-US" w:eastAsia="de-DE"/>
        </w:rPr>
        <w:t>Version: 2.0</w:t>
      </w:r>
    </w:p>
    <w:p w:rsidRPr="00D62F8C" w:rsidR="00D62F8C" w:rsidP="002765FF" w:rsidRDefault="00D62F8C" w14:paraId="6C0B39DD" w14:textId="77777777">
      <w:pPr>
        <w:spacing w:after="0" w:line="240" w:lineRule="auto"/>
        <w:jc w:val="both"/>
        <w:rPr>
          <w:rFonts w:ascii="Calibri Light" w:hAnsi="Calibri Light" w:eastAsia="Times New Roman" w:cs="Calibri Light"/>
          <w:iCs/>
          <w:sz w:val="28"/>
          <w:szCs w:val="28"/>
          <w:lang w:val="en-US" w:eastAsia="de-DE"/>
        </w:rPr>
      </w:pPr>
      <w:r w:rsidRPr="00D62F8C">
        <w:rPr>
          <w:rFonts w:ascii="Calibri Light" w:hAnsi="Calibri Light" w:eastAsia="Times New Roman" w:cs="Calibri Light"/>
          <w:iCs/>
          <w:sz w:val="28"/>
          <w:szCs w:val="28"/>
          <w:lang w:val="en-US" w:eastAsia="de-DE"/>
        </w:rPr>
        <w:t>Date: 26/07/2023</w:t>
      </w:r>
    </w:p>
    <w:bookmarkEnd w:id="0"/>
    <w:p w:rsidRPr="00D62F8C" w:rsidR="00D62F8C" w:rsidP="002765FF" w:rsidRDefault="00D62F8C" w14:paraId="05B7D165" w14:textId="77777777">
      <w:pPr>
        <w:autoSpaceDE w:val="0"/>
        <w:autoSpaceDN w:val="0"/>
        <w:adjustRightInd w:val="0"/>
        <w:spacing w:after="0" w:line="240" w:lineRule="auto"/>
        <w:jc w:val="both"/>
        <w:rPr>
          <w:rFonts w:ascii="Arial" w:hAnsi="Arial" w:eastAsia="Times New Roman" w:cs="Arial"/>
          <w:lang w:val="en-US" w:eastAsia="de-DE"/>
        </w:rPr>
      </w:pPr>
    </w:p>
    <w:p w:rsidRPr="00D62F8C" w:rsidR="00D62F8C" w:rsidP="002765FF" w:rsidRDefault="00D62F8C" w14:paraId="77E8B7C6" w14:textId="77777777">
      <w:pPr>
        <w:autoSpaceDE w:val="0"/>
        <w:autoSpaceDN w:val="0"/>
        <w:adjustRightInd w:val="0"/>
        <w:spacing w:after="0" w:line="240" w:lineRule="auto"/>
        <w:jc w:val="both"/>
        <w:rPr>
          <w:rFonts w:ascii="Times New Roman" w:hAnsi="Times New Roman" w:eastAsia="Times New Roman" w:cs="Times New Roman"/>
          <w:sz w:val="24"/>
          <w:szCs w:val="24"/>
          <w:lang w:val="en-US" w:eastAsia="de-DE"/>
        </w:rPr>
      </w:pPr>
      <w:r w:rsidRPr="00D62F8C">
        <w:rPr>
          <w:rFonts w:ascii="Calibri Light" w:hAnsi="Calibri Light" w:eastAsia="Calibri Light" w:cs="Calibri Light"/>
          <w:b/>
          <w:bCs/>
          <w:sz w:val="24"/>
          <w:szCs w:val="24"/>
          <w:lang w:val="en-US" w:eastAsia="de-DE"/>
        </w:rPr>
        <w:t>Introduction into Conscious Business Education</w:t>
      </w:r>
    </w:p>
    <w:p w:rsidRPr="00D62F8C" w:rsidR="00D62F8C" w:rsidP="002765FF" w:rsidRDefault="00D62F8C" w14:paraId="35DF2DF4" w14:textId="77777777">
      <w:pPr>
        <w:autoSpaceDE w:val="0"/>
        <w:autoSpaceDN w:val="0"/>
        <w:adjustRightInd w:val="0"/>
        <w:spacing w:after="0" w:line="240" w:lineRule="auto"/>
        <w:jc w:val="both"/>
        <w:rPr>
          <w:rFonts w:ascii="Calibri Light" w:hAnsi="Calibri Light" w:eastAsia="Times New Roman" w:cs="Calibri Light"/>
          <w:lang w:val="en-US" w:eastAsia="de-DE"/>
        </w:rPr>
      </w:pPr>
      <w:bookmarkStart w:name="_Hlk139811432" w:id="2"/>
      <w:r w:rsidRPr="00D62F8C">
        <w:rPr>
          <w:rFonts w:ascii="Calibri Light" w:hAnsi="Calibri Light" w:eastAsia="Times New Roman" w:cs="Calibri Light"/>
          <w:lang w:val="en-US" w:eastAsia="de-DE"/>
        </w:rPr>
        <w:t xml:space="preserve">Our purpose is to educate the current and next generation of business leaders and entrepreneurs in Europe to conduct business consciously.​ </w:t>
      </w:r>
      <w:r w:rsidRPr="00D62F8C">
        <w:rPr>
          <w:rFonts w:ascii="Calibri Light" w:hAnsi="Calibri Light" w:eastAsia="Times New Roman" w:cs="Calibri Light"/>
          <w:i/>
          <w:iCs/>
          <w:lang w:val="en-US" w:eastAsia="de-DE"/>
        </w:rPr>
        <w:t>Consciously</w:t>
      </w:r>
      <w:r w:rsidRPr="00D62F8C">
        <w:rPr>
          <w:rFonts w:ascii="Calibri Light" w:hAnsi="Calibri Light" w:eastAsia="Times New Roman" w:cs="Calibri Light"/>
          <w:lang w:val="en-US" w:eastAsia="de-DE"/>
        </w:rPr>
        <w:t xml:space="preserve"> refers to conducting business in a way that is purpose-driven, ethical, human-centered, sustainable, and inclusive, and where all Business Stakeholders (not only shareholders and managers) benefit. For the last 10-15 years, researchers are increasingly demonstrating that consciously led companies create benefits for all stakeholders while prospering financially above and beyond shareholder-driven companies in many cases. Consciously led companies break through the false choice of </w:t>
      </w:r>
      <w:r w:rsidRPr="00D62F8C">
        <w:rPr>
          <w:rFonts w:ascii="Calibri Light" w:hAnsi="Calibri Light" w:eastAsia="Times New Roman" w:cs="Calibri Light"/>
          <w:i/>
          <w:iCs/>
          <w:lang w:val="en-US" w:eastAsia="de-DE"/>
        </w:rPr>
        <w:t>either</w:t>
      </w:r>
      <w:r w:rsidRPr="00D62F8C">
        <w:rPr>
          <w:rFonts w:ascii="Calibri Light" w:hAnsi="Calibri Light" w:eastAsia="Times New Roman" w:cs="Calibri Light"/>
          <w:lang w:val="en-US" w:eastAsia="de-DE"/>
        </w:rPr>
        <w:t xml:space="preserve"> you are financially successful, </w:t>
      </w:r>
      <w:r w:rsidRPr="00D62F8C">
        <w:rPr>
          <w:rFonts w:ascii="Calibri Light" w:hAnsi="Calibri Light" w:eastAsia="Times New Roman" w:cs="Calibri Light"/>
          <w:i/>
          <w:iCs/>
          <w:lang w:val="en-US" w:eastAsia="de-DE"/>
        </w:rPr>
        <w:t>or</w:t>
      </w:r>
      <w:r w:rsidRPr="00D62F8C">
        <w:rPr>
          <w:rFonts w:ascii="Calibri Light" w:hAnsi="Calibri Light" w:eastAsia="Times New Roman" w:cs="Calibri Light"/>
          <w:lang w:val="en-US" w:eastAsia="de-DE"/>
        </w:rPr>
        <w:t xml:space="preserve"> you do good. Conscious businesses have shown to be financially highly successful </w:t>
      </w:r>
      <w:r w:rsidRPr="00D62F8C">
        <w:rPr>
          <w:rFonts w:ascii="Calibri Light" w:hAnsi="Calibri Light" w:eastAsia="Times New Roman" w:cs="Calibri Light"/>
          <w:i/>
          <w:iCs/>
          <w:lang w:val="en-US" w:eastAsia="de-DE"/>
        </w:rPr>
        <w:t>and</w:t>
      </w:r>
      <w:r w:rsidRPr="00D62F8C">
        <w:rPr>
          <w:rFonts w:ascii="Calibri Light" w:hAnsi="Calibri Light" w:eastAsia="Times New Roman" w:cs="Calibri Light"/>
          <w:lang w:val="en-US" w:eastAsia="de-DE"/>
        </w:rPr>
        <w:t xml:space="preserve"> generate benefits for all stakeholders at the same time. ​However, the practices of conscious business – and what might be different from a traditional view of business – is not yet an explicit part of business education in Europe. </w:t>
      </w:r>
    </w:p>
    <w:p w:rsidRPr="00D62F8C" w:rsidR="00D62F8C" w:rsidP="002765FF" w:rsidRDefault="00D62F8C" w14:paraId="4DF2A967"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D62F8C" w:rsidR="00D62F8C" w:rsidP="002765FF" w:rsidRDefault="00D62F8C" w14:paraId="7159C45C"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D62F8C">
        <w:rPr>
          <w:rFonts w:ascii="Calibri Light" w:hAnsi="Calibri Light" w:eastAsia="Times New Roman" w:cs="Calibri Light"/>
          <w:lang w:val="en-US" w:eastAsia="de-DE"/>
        </w:rPr>
        <w:t xml:space="preserve">The current economic system is under rising pressure because of unsustainable exploitation of resources and increasing pollution of our planet. Climate change, resource exhaustion, societal inequalities in wealth and access to opportunities are rising. These problems are not separate crises – they can all be rooted in fundamental flaws of the current economic system. A conscious business approach implies a fundamental change towards an economy that is sustainable, circular, prosperous, and inclusive. </w:t>
      </w:r>
    </w:p>
    <w:p w:rsidRPr="00D62F8C" w:rsidR="00D62F8C" w:rsidP="002765FF" w:rsidRDefault="00D62F8C" w14:paraId="1BCEE580"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D62F8C" w:rsidR="00D62F8C" w:rsidP="002765FF" w:rsidRDefault="00D62F8C" w14:paraId="6B471E83" w14:textId="77777777">
      <w:pPr>
        <w:autoSpaceDE w:val="0"/>
        <w:autoSpaceDN w:val="0"/>
        <w:adjustRightInd w:val="0"/>
        <w:spacing w:after="0" w:line="240" w:lineRule="auto"/>
        <w:jc w:val="both"/>
        <w:rPr>
          <w:rFonts w:ascii="Calibri Light" w:hAnsi="Calibri Light" w:eastAsia="Times New Roman" w:cs="Calibri Light"/>
          <w:lang w:val="en-US" w:eastAsia="de-DE"/>
        </w:rPr>
      </w:pPr>
      <w:r w:rsidRPr="00D62F8C">
        <w:rPr>
          <w:rFonts w:ascii="Calibri Light" w:hAnsi="Calibri Light" w:eastAsia="Times New Roman" w:cs="Calibri Light"/>
          <w:lang w:val="en-US" w:eastAsia="de-DE"/>
        </w:rPr>
        <w:t xml:space="preserve">Many of the challenges Europe faces require businesses, or support from businesses to create innovative solutions​. Businesses are the dominant drivers for innovation, jobs, and economic wealth, which in turn address real problems of real people.  Conscious businesses can do this while making healthy profits and without causing ‘collateral’ damage to nature, employees, health, equality, or local communities.​ Currently, too many businesses are still operating in the old paradigm of material gain while depleting resources, making them (major) contributors to some of our biggest problems such as climate change, inequality, public health, and loss of biodiversity. </w:t>
      </w:r>
    </w:p>
    <w:p w:rsidRPr="00D62F8C" w:rsidR="00D62F8C" w:rsidP="002765FF" w:rsidRDefault="00D62F8C" w14:paraId="226A7E94" w14:textId="77777777">
      <w:pPr>
        <w:autoSpaceDE w:val="0"/>
        <w:autoSpaceDN w:val="0"/>
        <w:adjustRightInd w:val="0"/>
        <w:spacing w:after="0" w:line="240" w:lineRule="auto"/>
        <w:jc w:val="both"/>
        <w:rPr>
          <w:rFonts w:ascii="Calibri Light" w:hAnsi="Calibri Light" w:eastAsia="Times New Roman" w:cs="Calibri Light"/>
          <w:lang w:val="en-US" w:eastAsia="de-DE"/>
        </w:rPr>
      </w:pPr>
    </w:p>
    <w:p w:rsidRPr="00D62F8C" w:rsidR="00D62F8C" w:rsidP="002765FF" w:rsidRDefault="00D62F8C" w14:paraId="6A86B853" w14:textId="77777777">
      <w:pPr>
        <w:autoSpaceDE w:val="0"/>
        <w:autoSpaceDN w:val="0"/>
        <w:adjustRightInd w:val="0"/>
        <w:spacing w:after="0" w:line="240" w:lineRule="auto"/>
        <w:jc w:val="both"/>
        <w:rPr>
          <w:rFonts w:ascii="Arial" w:hAnsi="Arial" w:eastAsia="Times New Roman" w:cs="Arial"/>
          <w:lang w:val="en-US" w:eastAsia="de-DE"/>
        </w:rPr>
      </w:pPr>
      <w:r w:rsidRPr="00D62F8C">
        <w:rPr>
          <w:rFonts w:ascii="Calibri Light" w:hAnsi="Calibri Light" w:eastAsia="Times New Roman" w:cs="Calibri Light"/>
          <w:lang w:val="en-US" w:eastAsia="de-DE"/>
        </w:rPr>
        <w:t>We believe businesses can be drivers of good, if they design, organize, and create their business consciously. Therefore, it is of paramount importance to educate current and future business leaders regarding how to manage more consciously so that potential damage is eliminated or minimized, and to increase benefits to society and the planet. We aim to address this challenge by creating and teaching an innovative business syllabus which includes Conscious Business Practices for bachelor-, master- and executive-level education.​ Based upon the Syllabus, Conscious Business Education trains current business teachers how to incorporate the Syllabus into their business education courses and/or programs.​</w:t>
      </w:r>
    </w:p>
    <w:p w:rsidRPr="00D62F8C" w:rsidR="00D62F8C" w:rsidP="002765FF" w:rsidRDefault="00D62F8C" w14:paraId="4D5A29B5"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D62F8C" w:rsidR="00D62F8C" w:rsidP="002765FF" w:rsidRDefault="00D62F8C" w14:paraId="16FEF1A1" w14:textId="77777777">
      <w:pPr>
        <w:autoSpaceDE w:val="0"/>
        <w:autoSpaceDN w:val="0"/>
        <w:adjustRightInd w:val="0"/>
        <w:spacing w:after="0" w:line="257" w:lineRule="auto"/>
        <w:jc w:val="both"/>
        <w:rPr>
          <w:rFonts w:ascii="Calibri Light" w:hAnsi="Calibri Light" w:eastAsia="Calibri Light" w:cs="Calibri Light"/>
          <w:b/>
          <w:bCs/>
          <w:lang w:val="en-US" w:eastAsia="de-DE"/>
        </w:rPr>
      </w:pPr>
      <w:r w:rsidRPr="00D62F8C">
        <w:rPr>
          <w:rFonts w:ascii="Calibri Light" w:hAnsi="Calibri Light" w:eastAsia="Calibri Light" w:cs="Calibri Light"/>
          <w:lang w:val="en-US" w:eastAsia="de-DE"/>
        </w:rPr>
        <w:t xml:space="preserve">Goals for the complete syllabus on Conscious Business (21 courses): </w:t>
      </w:r>
    </w:p>
    <w:p w:rsidRPr="00D62F8C" w:rsidR="00D62F8C" w:rsidP="002765FF" w:rsidRDefault="00D62F8C" w14:paraId="4D885E0B"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 xml:space="preserve">Describe and teach innovative methodologies to help business students become more conscious leaders. </w:t>
      </w:r>
    </w:p>
    <w:p w:rsidRPr="00D62F8C" w:rsidR="00D62F8C" w:rsidP="002765FF" w:rsidRDefault="00D62F8C" w14:paraId="038C9A73"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Understand tools and methodologies for conscious business.</w:t>
      </w:r>
    </w:p>
    <w:p w:rsidRPr="00D62F8C" w:rsidR="00D62F8C" w:rsidP="002765FF" w:rsidRDefault="00D62F8C" w14:paraId="440DE812"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Apply tools and methodologies to manage businesses better.</w:t>
      </w:r>
    </w:p>
    <w:p w:rsidRPr="00D62F8C" w:rsidR="00D62F8C" w:rsidP="002765FF" w:rsidRDefault="00D62F8C" w14:paraId="648CE084"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 xml:space="preserve">Embed ethics and ethical dilemmas in every course. </w:t>
      </w:r>
    </w:p>
    <w:p w:rsidRPr="00D62F8C" w:rsidR="00D62F8C" w:rsidP="002765FF" w:rsidRDefault="00D62F8C" w14:paraId="0B8E09F6"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 xml:space="preserve">Stimulate reflection and development of leaders to become more system-oriented, ethical, inclusive, and conscious. </w:t>
      </w:r>
    </w:p>
    <w:p w:rsidRPr="00D62F8C" w:rsidR="00D62F8C" w:rsidP="002765FF" w:rsidRDefault="00D62F8C" w14:paraId="6320EC52" w14:textId="77777777">
      <w:pPr>
        <w:numPr>
          <w:ilvl w:val="0"/>
          <w:numId w:val="25"/>
        </w:numPr>
        <w:autoSpaceDE w:val="0"/>
        <w:autoSpaceDN w:val="0"/>
        <w:adjustRightInd w:val="0"/>
        <w:spacing w:after="0" w:line="257" w:lineRule="auto"/>
        <w:contextualSpacing/>
        <w:jc w:val="both"/>
        <w:rPr>
          <w:rFonts w:ascii="Calibri Light" w:hAnsi="Calibri Light" w:eastAsia="Calibri Light" w:cs="Calibri Light"/>
          <w:lang w:val="en-US" w:eastAsia="de-DE"/>
        </w:rPr>
      </w:pPr>
      <w:r w:rsidRPr="00D62F8C">
        <w:rPr>
          <w:rFonts w:ascii="Calibri Light" w:hAnsi="Calibri Light" w:eastAsia="Calibri Light" w:cs="Calibri Light"/>
          <w:lang w:val="en-US" w:eastAsia="de-DE"/>
        </w:rPr>
        <w:t>Highlight the superiority of purpose-driven companies.</w:t>
      </w:r>
    </w:p>
    <w:bookmarkEnd w:id="2"/>
    <w:p w:rsidRPr="00D62F8C" w:rsidR="00D62F8C" w:rsidP="002765FF" w:rsidRDefault="00D62F8C" w14:paraId="0116EA59" w14:textId="77777777">
      <w:pPr>
        <w:autoSpaceDE w:val="0"/>
        <w:autoSpaceDN w:val="0"/>
        <w:adjustRightInd w:val="0"/>
        <w:spacing w:after="0" w:line="240" w:lineRule="auto"/>
        <w:ind w:left="360"/>
        <w:jc w:val="both"/>
        <w:rPr>
          <w:rFonts w:ascii="Arial" w:hAnsi="Arial" w:eastAsia="Times New Roman" w:cs="Arial"/>
          <w:sz w:val="24"/>
          <w:szCs w:val="24"/>
          <w:lang w:val="en-US" w:eastAsia="de-DE"/>
        </w:rPr>
      </w:pPr>
    </w:p>
    <w:p w:rsidRPr="00D62F8C" w:rsidR="00D62F8C" w:rsidP="66235961" w:rsidRDefault="45E91D43" w14:paraId="672902AA" w14:textId="23107749">
      <w:pPr>
        <w:autoSpaceDE w:val="0"/>
        <w:autoSpaceDN w:val="0"/>
        <w:adjustRightInd w:val="0"/>
        <w:spacing w:after="0" w:line="240" w:lineRule="auto"/>
        <w:jc w:val="both"/>
      </w:pPr>
      <w:r>
        <w:rPr>
          <w:noProof/>
        </w:rPr>
        <w:drawing>
          <wp:inline distT="0" distB="0" distL="0" distR="0" wp14:anchorId="6020A5BE" wp14:editId="5ADA9FB6">
            <wp:extent cx="6125634" cy="3445669"/>
            <wp:effectExtent l="0" t="0" r="0" b="0"/>
            <wp:docPr id="1521630097" name="Picture 152163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25634" cy="3445669"/>
                    </a:xfrm>
                    <a:prstGeom prst="rect">
                      <a:avLst/>
                    </a:prstGeom>
                  </pic:spPr>
                </pic:pic>
              </a:graphicData>
            </a:graphic>
          </wp:inline>
        </w:drawing>
      </w:r>
    </w:p>
    <w:bookmarkEnd w:id="1"/>
    <w:p w:rsidRPr="00D62F8C" w:rsidR="00D62F8C" w:rsidP="002765FF" w:rsidRDefault="00D62F8C" w14:paraId="2B5825A7" w14:textId="77777777">
      <w:pPr>
        <w:autoSpaceDE w:val="0"/>
        <w:autoSpaceDN w:val="0"/>
        <w:adjustRightInd w:val="0"/>
        <w:spacing w:after="0" w:line="240" w:lineRule="auto"/>
        <w:jc w:val="both"/>
        <w:rPr>
          <w:rFonts w:ascii="Arial" w:hAnsi="Arial" w:eastAsia="Times New Roman" w:cs="Arial"/>
          <w:lang w:val="en-US" w:eastAsia="de-DE"/>
        </w:rPr>
      </w:pPr>
    </w:p>
    <w:p w:rsidRPr="00D62F8C" w:rsidR="00D62F8C" w:rsidP="002765FF" w:rsidRDefault="00D62F8C" w14:paraId="6FA93A34" w14:textId="77777777">
      <w:pPr>
        <w:spacing w:after="0"/>
        <w:jc w:val="both"/>
        <w:rPr>
          <w:rFonts w:ascii="Calibri Light" w:hAnsi="Calibri Light" w:eastAsia="Calibri Light" w:cs="Calibri Light"/>
          <w:b/>
          <w:bCs/>
          <w:sz w:val="24"/>
          <w:szCs w:val="24"/>
          <w:lang w:val="en-US" w:eastAsia="de-DE"/>
        </w:rPr>
      </w:pPr>
    </w:p>
    <w:p w:rsidRPr="00D62F8C" w:rsidR="00D62F8C" w:rsidP="002765FF" w:rsidRDefault="00D62F8C" w14:paraId="4A2AC21E" w14:textId="77777777">
      <w:pPr>
        <w:spacing w:after="0"/>
        <w:jc w:val="both"/>
        <w:rPr>
          <w:rFonts w:ascii="Calibri Light" w:hAnsi="Calibri Light" w:eastAsia="Calibri Light" w:cs="Calibri Light"/>
          <w:b/>
          <w:bCs/>
          <w:sz w:val="24"/>
          <w:szCs w:val="24"/>
          <w:lang w:val="en-US" w:eastAsia="de-DE"/>
        </w:rPr>
      </w:pPr>
    </w:p>
    <w:p w:rsidRPr="00D62F8C" w:rsidR="00D62F8C" w:rsidP="002765FF" w:rsidRDefault="00D62F8C" w14:paraId="6565E205" w14:textId="77777777">
      <w:pPr>
        <w:spacing w:after="0"/>
        <w:jc w:val="both"/>
        <w:rPr>
          <w:rFonts w:ascii="Calibri Light" w:hAnsi="Calibri Light" w:eastAsia="Calibri Light" w:cs="Calibri Light"/>
          <w:b/>
          <w:bCs/>
          <w:sz w:val="24"/>
          <w:szCs w:val="24"/>
          <w:lang w:val="en-US" w:eastAsia="de-DE"/>
        </w:rPr>
      </w:pPr>
      <w:r w:rsidRPr="00D62F8C">
        <w:rPr>
          <w:rFonts w:ascii="Calibri Light" w:hAnsi="Calibri Light" w:eastAsia="Calibri Light" w:cs="Calibri Light"/>
          <w:b/>
          <w:bCs/>
          <w:sz w:val="24"/>
          <w:szCs w:val="24"/>
          <w:lang w:val="en-US" w:eastAsia="de-DE"/>
        </w:rPr>
        <w:t>Overview</w:t>
      </w:r>
    </w:p>
    <w:p w:rsidRPr="00345358" w:rsidR="00D62F8C" w:rsidP="00345358" w:rsidRDefault="00D62F8C" w14:paraId="362824D0" w14:textId="77777777">
      <w:pPr>
        <w:jc w:val="center"/>
        <w:rPr>
          <w:rFonts w:ascii="Arial" w:hAnsi="Arial" w:cs="Arial"/>
          <w:b/>
          <w:bCs/>
          <w:sz w:val="26"/>
          <w:szCs w:val="26"/>
          <w:lang w:val="en-US"/>
        </w:rPr>
      </w:pPr>
    </w:p>
    <w:tbl>
      <w:tblPr>
        <w:tblW w:w="99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00"/>
        <w:gridCol w:w="6300"/>
      </w:tblGrid>
      <w:tr w:rsidRPr="00345358" w:rsidR="00345358" w:rsidTr="54BF963C" w14:paraId="560313D9" w14:textId="77777777">
        <w:tc>
          <w:tcPr>
            <w:tcW w:w="3600" w:type="dxa"/>
            <w:shd w:val="clear" w:color="auto" w:fill="auto"/>
            <w:tcMar/>
          </w:tcPr>
          <w:p w:rsidRPr="00345358" w:rsidR="00345358" w:rsidP="00262882" w:rsidRDefault="00345358" w14:paraId="66DEA9E9" w14:textId="77777777">
            <w:pPr>
              <w:rPr>
                <w:rFonts w:ascii="Arial" w:hAnsi="Arial" w:cs="Arial"/>
                <w:b/>
                <w:bCs/>
                <w:kern w:val="16"/>
                <w:lang w:val="en-US"/>
              </w:rPr>
            </w:pPr>
            <w:r w:rsidRPr="00345358">
              <w:rPr>
                <w:rFonts w:ascii="Arial" w:hAnsi="Arial" w:cs="Arial"/>
                <w:b/>
                <w:bCs/>
                <w:kern w:val="16"/>
                <w:lang w:val="en-US"/>
              </w:rPr>
              <w:t>Course Description</w:t>
            </w:r>
            <w:r w:rsidRPr="00345358">
              <w:rPr>
                <w:rFonts w:ascii="Arial" w:hAnsi="Arial" w:cs="Arial"/>
                <w:b/>
                <w:bCs/>
                <w:kern w:val="16"/>
                <w:lang w:val="en-US"/>
              </w:rPr>
              <w:br/>
            </w:r>
          </w:p>
        </w:tc>
        <w:tc>
          <w:tcPr>
            <w:tcW w:w="6300" w:type="dxa"/>
            <w:tcMar/>
          </w:tcPr>
          <w:p w:rsidRPr="003B17C1" w:rsidR="003B17C1" w:rsidP="003B17C1" w:rsidRDefault="003B17C1" w14:paraId="668B3DBE" w14:textId="6127491F">
            <w:pPr>
              <w:rPr>
                <w:rFonts w:ascii="Arial" w:hAnsi="Arial" w:cs="Arial"/>
                <w:kern w:val="16"/>
                <w:lang w:val="en-US"/>
              </w:rPr>
            </w:pPr>
            <w:r w:rsidRPr="003B17C1">
              <w:rPr>
                <w:rFonts w:ascii="Arial" w:hAnsi="Arial" w:cs="Arial"/>
                <w:kern w:val="16"/>
                <w:lang w:val="en-US"/>
              </w:rPr>
              <w:t xml:space="preserve">This course shall discuss </w:t>
            </w:r>
            <w:r>
              <w:rPr>
                <w:rFonts w:ascii="Arial" w:hAnsi="Arial" w:cs="Arial"/>
                <w:kern w:val="16"/>
                <w:lang w:val="en-US"/>
              </w:rPr>
              <w:t>conscious financial behaviors</w:t>
            </w:r>
            <w:r w:rsidRPr="003B17C1">
              <w:rPr>
                <w:rFonts w:ascii="Arial" w:hAnsi="Arial" w:cs="Arial"/>
                <w:kern w:val="16"/>
                <w:lang w:val="en-US"/>
              </w:rPr>
              <w:t xml:space="preserve">, the role of a </w:t>
            </w:r>
            <w:r>
              <w:rPr>
                <w:rFonts w:ascii="Arial" w:hAnsi="Arial" w:cs="Arial"/>
                <w:kern w:val="16"/>
                <w:lang w:val="en-US"/>
              </w:rPr>
              <w:t xml:space="preserve">financial manager in the conscious decision making, </w:t>
            </w:r>
            <w:r w:rsidRPr="003B17C1">
              <w:rPr>
                <w:rFonts w:ascii="Arial" w:hAnsi="Arial" w:cs="Arial"/>
                <w:kern w:val="16"/>
                <w:lang w:val="en-US"/>
              </w:rPr>
              <w:t xml:space="preserve">and the importance of ethics in the finance profession. </w:t>
            </w:r>
          </w:p>
          <w:p w:rsidRPr="003B17C1" w:rsidR="003B17C1" w:rsidP="003B17C1" w:rsidRDefault="003B17C1" w14:paraId="06CC895A" w14:textId="19524603">
            <w:pPr>
              <w:rPr>
                <w:rFonts w:ascii="Arial" w:hAnsi="Arial" w:cs="Arial"/>
                <w:kern w:val="16"/>
                <w:lang w:val="en-US"/>
              </w:rPr>
            </w:pPr>
            <w:r w:rsidRPr="003B17C1">
              <w:rPr>
                <w:rFonts w:ascii="Arial" w:hAnsi="Arial" w:cs="Arial"/>
                <w:kern w:val="16"/>
                <w:lang w:val="en-US"/>
              </w:rPr>
              <w:t xml:space="preserve">The course also covers the practical application </w:t>
            </w:r>
            <w:r>
              <w:rPr>
                <w:rFonts w:ascii="Arial" w:hAnsi="Arial" w:cs="Arial"/>
                <w:kern w:val="16"/>
                <w:lang w:val="en-US"/>
              </w:rPr>
              <w:t xml:space="preserve">of financial management in understanding the difference between (moderate) earnings management and (extreme) financial fraud, the definitions, the detection </w:t>
            </w:r>
            <w:r w:rsidR="00A1349B">
              <w:rPr>
                <w:rFonts w:ascii="Arial" w:hAnsi="Arial" w:cs="Arial"/>
                <w:kern w:val="16"/>
                <w:lang w:val="en-US"/>
              </w:rPr>
              <w:t>techniques,</w:t>
            </w:r>
            <w:r>
              <w:rPr>
                <w:rFonts w:ascii="Arial" w:hAnsi="Arial" w:cs="Arial"/>
                <w:kern w:val="16"/>
                <w:lang w:val="en-US"/>
              </w:rPr>
              <w:t xml:space="preserve"> and some guidelines for a conscious financial behavior in the company’s decision making. </w:t>
            </w:r>
          </w:p>
          <w:p w:rsidRPr="00345358" w:rsidR="00345358" w:rsidP="003B17C1" w:rsidRDefault="003B17C1" w14:paraId="072949DB" w14:textId="6FBE07AD">
            <w:pPr>
              <w:rPr>
                <w:rFonts w:ascii="Arial" w:hAnsi="Arial" w:cs="Arial"/>
                <w:kern w:val="16"/>
                <w:lang w:val="en-US"/>
              </w:rPr>
            </w:pPr>
            <w:r w:rsidRPr="003B17C1">
              <w:rPr>
                <w:rFonts w:ascii="Arial" w:hAnsi="Arial" w:cs="Arial"/>
                <w:kern w:val="16"/>
                <w:lang w:val="en-US"/>
              </w:rPr>
              <w:t>The course prescribes methodology and standards that are consistent with clear and honest presentations of results.</w:t>
            </w:r>
          </w:p>
        </w:tc>
      </w:tr>
      <w:tr w:rsidRPr="00345358" w:rsidR="000D1E0F" w:rsidTr="54BF963C" w14:paraId="13C75463" w14:textId="77777777">
        <w:tc>
          <w:tcPr>
            <w:tcW w:w="3600" w:type="dxa"/>
            <w:shd w:val="clear" w:color="auto" w:fill="auto"/>
            <w:tcMar/>
          </w:tcPr>
          <w:p w:rsidRPr="00345358" w:rsidR="000D1E0F" w:rsidP="003B18CB" w:rsidRDefault="000D1E0F" w14:paraId="4F1D5C00" w14:textId="77777777">
            <w:pPr>
              <w:rPr>
                <w:rFonts w:ascii="Arial" w:hAnsi="Arial" w:cs="Arial"/>
                <w:b/>
                <w:bCs/>
                <w:kern w:val="16"/>
              </w:rPr>
            </w:pPr>
            <w:r w:rsidRPr="00345358">
              <w:rPr>
                <w:rFonts w:ascii="Arial" w:hAnsi="Arial" w:cs="Arial"/>
                <w:b/>
                <w:bCs/>
                <w:kern w:val="16"/>
              </w:rPr>
              <w:t>Degree</w:t>
            </w:r>
          </w:p>
          <w:p w:rsidRPr="00345358" w:rsidR="000D1E0F" w:rsidP="003B18CB" w:rsidRDefault="000D1E0F" w14:paraId="345F429E" w14:textId="77777777">
            <w:pPr>
              <w:rPr>
                <w:rFonts w:ascii="Arial" w:hAnsi="Arial" w:cs="Arial"/>
                <w:b/>
                <w:bCs/>
                <w:kern w:val="16"/>
              </w:rPr>
            </w:pPr>
          </w:p>
        </w:tc>
        <w:tc>
          <w:tcPr>
            <w:tcW w:w="6300" w:type="dxa"/>
            <w:shd w:val="clear" w:color="auto" w:fill="auto"/>
            <w:tcMar/>
          </w:tcPr>
          <w:sdt>
            <w:sdtPr>
              <w:rPr>
                <w:rFonts w:ascii="Arial" w:hAnsi="Arial" w:cs="Arial"/>
                <w:kern w:val="16"/>
                <w:lang w:val="en-US"/>
              </w:rPr>
              <w:alias w:val="Degree"/>
              <w:tag w:val="Degree"/>
              <w:id w:val="-2017830799"/>
              <w:placeholder>
                <w:docPart w:val="8C2CF8E2733B4440884EB7FBBA37139A"/>
              </w:placeholder>
              <w:showingPlcHdr/>
              <w:comboBox>
                <w:listItem w:value="Choose an item."/>
                <w:listItem w:displayText="BA" w:value="BA"/>
                <w:listItem w:displayText="MA" w:value="MA"/>
                <w:listItem w:displayText="MBA" w:value="MBA"/>
                <w:listItem w:displayText="Executive Education" w:value="Executive Education"/>
              </w:comboBox>
            </w:sdtPr>
            <w:sdtEndPr/>
            <w:sdtContent>
              <w:p w:rsidRPr="00345358" w:rsidR="000D1E0F" w:rsidP="003B18CB" w:rsidRDefault="00345358" w14:paraId="458B8057" w14:textId="77777777">
                <w:pPr>
                  <w:rPr>
                    <w:rFonts w:ascii="Arial" w:hAnsi="Arial" w:cs="Arial"/>
                    <w:kern w:val="16"/>
                    <w:lang w:val="en-US"/>
                  </w:rPr>
                </w:pPr>
                <w:r w:rsidRPr="00345358">
                  <w:rPr>
                    <w:rStyle w:val="PlaceholderText"/>
                    <w:rFonts w:ascii="Arial" w:hAnsi="Arial" w:cs="Arial"/>
                  </w:rPr>
                  <w:t>Choose an item.</w:t>
                </w:r>
              </w:p>
            </w:sdtContent>
          </w:sdt>
        </w:tc>
      </w:tr>
      <w:tr w:rsidRPr="00345358" w:rsidR="00345358" w:rsidTr="54BF963C" w14:paraId="2216439A" w14:textId="77777777">
        <w:tc>
          <w:tcPr>
            <w:tcW w:w="3600" w:type="dxa"/>
            <w:shd w:val="clear" w:color="auto" w:fill="auto"/>
            <w:tcMar/>
          </w:tcPr>
          <w:p w:rsidRPr="00345358" w:rsidR="00345358" w:rsidP="00102D47" w:rsidRDefault="00345358" w14:paraId="60FD1814" w14:textId="77777777">
            <w:pPr>
              <w:rPr>
                <w:rFonts w:ascii="Arial" w:hAnsi="Arial" w:cs="Arial"/>
                <w:b/>
                <w:bCs/>
                <w:kern w:val="16"/>
              </w:rPr>
            </w:pPr>
            <w:r w:rsidRPr="00345358">
              <w:rPr>
                <w:rFonts w:ascii="Arial" w:hAnsi="Arial" w:cs="Arial"/>
                <w:b/>
                <w:bCs/>
                <w:kern w:val="16"/>
              </w:rPr>
              <w:t>Learning Objectives</w:t>
            </w:r>
          </w:p>
          <w:p w:rsidRPr="00345358" w:rsidR="00345358" w:rsidP="00102D47" w:rsidRDefault="00345358" w14:paraId="6891A75B" w14:textId="77777777">
            <w:pPr>
              <w:rPr>
                <w:rFonts w:ascii="Arial" w:hAnsi="Arial" w:cs="Arial"/>
                <w:b/>
                <w:bCs/>
                <w:kern w:val="16"/>
              </w:rPr>
            </w:pPr>
          </w:p>
        </w:tc>
        <w:tc>
          <w:tcPr>
            <w:tcW w:w="6300" w:type="dxa"/>
            <w:tcMar/>
          </w:tcPr>
          <w:p w:rsidRPr="007D30C7" w:rsidR="007D30C7" w:rsidP="007D30C7" w:rsidRDefault="007D30C7" w14:paraId="36DF696D" w14:textId="77777777">
            <w:pPr>
              <w:rPr>
                <w:rFonts w:ascii="Arial" w:hAnsi="Arial" w:cs="Arial"/>
                <w:kern w:val="16"/>
                <w:lang w:val="en-US"/>
              </w:rPr>
            </w:pPr>
            <w:r w:rsidRPr="007D30C7">
              <w:rPr>
                <w:rFonts w:ascii="Arial" w:hAnsi="Arial" w:cs="Arial"/>
                <w:kern w:val="16"/>
                <w:lang w:val="en-US"/>
              </w:rPr>
              <w:t>The objective of the course is to introduce the student in the ethical dimension of the finance profession. In particular, by the end of the course the student is expected to be able to:</w:t>
            </w:r>
          </w:p>
          <w:p w:rsidR="007D30C7" w:rsidP="007D30C7" w:rsidRDefault="007D30C7" w14:paraId="27AE5234" w14:textId="3FB49059">
            <w:pPr>
              <w:rPr>
                <w:rFonts w:ascii="Arial" w:hAnsi="Arial" w:cs="Arial"/>
                <w:kern w:val="16"/>
                <w:lang w:val="en-US"/>
              </w:rPr>
            </w:pPr>
            <w:r w:rsidRPr="007D30C7">
              <w:rPr>
                <w:rFonts w:ascii="Arial" w:hAnsi="Arial" w:cs="Arial"/>
                <w:kern w:val="16"/>
                <w:lang w:val="en-US"/>
              </w:rPr>
              <w:t xml:space="preserve">- Identify challenges to </w:t>
            </w:r>
            <w:r>
              <w:rPr>
                <w:rFonts w:ascii="Arial" w:hAnsi="Arial" w:cs="Arial"/>
                <w:kern w:val="16"/>
                <w:lang w:val="en-US"/>
              </w:rPr>
              <w:t>principled</w:t>
            </w:r>
            <w:r w:rsidRPr="007D30C7">
              <w:rPr>
                <w:rFonts w:ascii="Arial" w:hAnsi="Arial" w:cs="Arial"/>
                <w:kern w:val="16"/>
                <w:lang w:val="en-US"/>
              </w:rPr>
              <w:t xml:space="preserve"> behavior. Be able to </w:t>
            </w:r>
            <w:r>
              <w:rPr>
                <w:rFonts w:ascii="Arial" w:hAnsi="Arial" w:cs="Arial"/>
                <w:kern w:val="16"/>
                <w:lang w:val="en-US"/>
              </w:rPr>
              <w:t>distinguish between the admissible management of earnings from financial fraud</w:t>
            </w:r>
          </w:p>
          <w:p w:rsidRPr="007D30C7" w:rsidR="007D30C7" w:rsidP="007D30C7" w:rsidRDefault="007D30C7" w14:paraId="0D1283C5" w14:textId="5E3F2631">
            <w:pPr>
              <w:rPr>
                <w:rFonts w:ascii="Arial" w:hAnsi="Arial" w:cs="Arial"/>
                <w:kern w:val="16"/>
                <w:lang w:val="en-US"/>
              </w:rPr>
            </w:pPr>
            <w:r w:rsidRPr="007D30C7">
              <w:rPr>
                <w:rFonts w:ascii="Arial" w:hAnsi="Arial" w:cs="Arial"/>
                <w:kern w:val="16"/>
                <w:lang w:val="en-US"/>
              </w:rPr>
              <w:t>- Identify the main tools to detect financial fraud.</w:t>
            </w:r>
          </w:p>
          <w:p w:rsidRPr="007D30C7" w:rsidR="007D30C7" w:rsidP="007D30C7" w:rsidRDefault="007D30C7" w14:paraId="65946A88" w14:textId="77777777">
            <w:pPr>
              <w:rPr>
                <w:rFonts w:ascii="Arial" w:hAnsi="Arial" w:cs="Arial"/>
                <w:kern w:val="16"/>
                <w:lang w:val="en-US"/>
              </w:rPr>
            </w:pPr>
            <w:r w:rsidRPr="007D30C7">
              <w:rPr>
                <w:rFonts w:ascii="Arial" w:hAnsi="Arial" w:cs="Arial"/>
                <w:kern w:val="16"/>
                <w:lang w:val="en-US"/>
              </w:rPr>
              <w:t>- Understand the need for high ethical standards and a good governance in the finance profession.</w:t>
            </w:r>
          </w:p>
          <w:p w:rsidRPr="007D30C7" w:rsidR="007D30C7" w:rsidP="007D30C7" w:rsidRDefault="007D30C7" w14:paraId="09C7D4DA" w14:textId="2C20E2BE">
            <w:pPr>
              <w:rPr>
                <w:rFonts w:ascii="Arial" w:hAnsi="Arial" w:cs="Arial"/>
                <w:kern w:val="16"/>
                <w:lang w:val="en-US"/>
              </w:rPr>
            </w:pPr>
            <w:r w:rsidRPr="007D30C7">
              <w:rPr>
                <w:rFonts w:ascii="Arial" w:hAnsi="Arial" w:cs="Arial"/>
                <w:kern w:val="16"/>
                <w:lang w:val="en-US"/>
              </w:rPr>
              <w:t xml:space="preserve">- Describe and apply a framework for </w:t>
            </w:r>
            <w:r>
              <w:rPr>
                <w:rFonts w:ascii="Arial" w:hAnsi="Arial" w:cs="Arial"/>
                <w:kern w:val="16"/>
                <w:lang w:val="en-US"/>
              </w:rPr>
              <w:t>conscious and rightful</w:t>
            </w:r>
            <w:r w:rsidRPr="007D30C7">
              <w:rPr>
                <w:rFonts w:ascii="Arial" w:hAnsi="Arial" w:cs="Arial"/>
                <w:kern w:val="16"/>
                <w:lang w:val="en-US"/>
              </w:rPr>
              <w:t xml:space="preserve"> decision making.</w:t>
            </w:r>
          </w:p>
          <w:p w:rsidRPr="00345358" w:rsidR="00345358" w:rsidP="007D30C7" w:rsidRDefault="00345358" w14:paraId="36CE4412" w14:textId="4E505CF3">
            <w:pPr>
              <w:rPr>
                <w:rFonts w:ascii="Arial" w:hAnsi="Arial" w:cs="Arial"/>
                <w:kern w:val="16"/>
                <w:lang w:val="en-US"/>
              </w:rPr>
            </w:pPr>
          </w:p>
        </w:tc>
      </w:tr>
      <w:tr w:rsidRPr="00345358" w:rsidR="00D7337C" w:rsidTr="54BF963C" w14:paraId="5A0A11D4" w14:textId="77777777">
        <w:tc>
          <w:tcPr>
            <w:tcW w:w="3600" w:type="dxa"/>
            <w:shd w:val="clear" w:color="auto" w:fill="auto"/>
            <w:tcMar/>
          </w:tcPr>
          <w:p w:rsidRPr="00345358" w:rsidR="00D7337C" w:rsidP="004F57B8" w:rsidRDefault="00D7337C" w14:paraId="4B2C3559" w14:textId="77777777">
            <w:pPr>
              <w:rPr>
                <w:rFonts w:ascii="Arial" w:hAnsi="Arial" w:cs="Arial"/>
                <w:b/>
                <w:bCs/>
                <w:kern w:val="16"/>
                <w:lang w:val="en-US"/>
              </w:rPr>
            </w:pPr>
            <w:r w:rsidRPr="00345358">
              <w:rPr>
                <w:rFonts w:ascii="Arial" w:hAnsi="Arial" w:cs="Arial"/>
                <w:b/>
                <w:bCs/>
                <w:kern w:val="16"/>
                <w:lang w:val="en-US"/>
              </w:rPr>
              <w:t>Teaching and Learning Methods</w:t>
            </w:r>
          </w:p>
        </w:tc>
        <w:tc>
          <w:tcPr>
            <w:tcW w:w="6300" w:type="dxa"/>
            <w:tcMar/>
          </w:tcPr>
          <w:sdt>
            <w:sdtPr>
              <w:rPr>
                <w:rFonts w:ascii="Arial" w:hAnsi="Arial" w:cs="Arial"/>
                <w:kern w:val="16"/>
                <w:lang w:val="en-US"/>
              </w:rPr>
              <w:id w:val="-927263464"/>
              <w:placeholder>
                <w:docPart w:val="8E944D73C2834BFC8B456DCFC6753E3E"/>
              </w:placeholder>
            </w:sdtPr>
            <w:sdtEndPr/>
            <w:sdtContent>
              <w:p w:rsidRPr="00345358" w:rsidR="00D7337C" w:rsidP="004F57B8" w:rsidRDefault="007D30C7" w14:paraId="7A077F54" w14:textId="1D35817F">
                <w:pPr>
                  <w:numPr>
                    <w:ilvl w:val="0"/>
                    <w:numId w:val="23"/>
                  </w:numPr>
                  <w:tabs>
                    <w:tab w:val="num" w:pos="290"/>
                  </w:tabs>
                  <w:spacing w:after="0" w:line="240" w:lineRule="auto"/>
                  <w:ind w:left="290" w:hanging="290"/>
                  <w:rPr>
                    <w:rFonts w:ascii="Arial" w:hAnsi="Arial" w:cs="Arial"/>
                    <w:kern w:val="16"/>
                    <w:lang w:val="en-US"/>
                  </w:rPr>
                </w:pPr>
                <w:r w:rsidRPr="007D30C7">
                  <w:rPr>
                    <w:rFonts w:ascii="Arial" w:hAnsi="Arial" w:cs="Arial"/>
                    <w:kern w:val="16"/>
                    <w:lang w:val="en-US"/>
                  </w:rPr>
                  <w:t xml:space="preserve">The course will combine lectures with case discussions, and presentation of reports about cases made by groups of students. Students might also be discussing </w:t>
                </w:r>
                <w:r w:rsidR="008D26F2">
                  <w:rPr>
                    <w:rFonts w:ascii="Arial" w:hAnsi="Arial" w:cs="Arial"/>
                    <w:kern w:val="16"/>
                    <w:lang w:val="en-US"/>
                  </w:rPr>
                  <w:t>conflicting</w:t>
                </w:r>
                <w:r w:rsidRPr="007D30C7">
                  <w:rPr>
                    <w:rFonts w:ascii="Arial" w:hAnsi="Arial" w:cs="Arial"/>
                    <w:kern w:val="16"/>
                    <w:lang w:val="en-US"/>
                  </w:rPr>
                  <w:t xml:space="preserve"> dilemmas in the financial industry.</w:t>
                </w:r>
              </w:p>
            </w:sdtContent>
          </w:sdt>
          <w:p w:rsidRPr="00345358" w:rsidR="00D7337C" w:rsidP="004F57B8" w:rsidRDefault="00D7337C" w14:paraId="0CACBE38" w14:textId="77777777">
            <w:pPr>
              <w:rPr>
                <w:rFonts w:ascii="Arial" w:hAnsi="Arial" w:cs="Arial"/>
                <w:kern w:val="16"/>
                <w:lang w:val="en-US"/>
              </w:rPr>
            </w:pPr>
          </w:p>
        </w:tc>
      </w:tr>
      <w:tr w:rsidRPr="00345358" w:rsidR="00D7337C" w:rsidTr="54BF963C" w14:paraId="634F8A1A" w14:textId="77777777">
        <w:tc>
          <w:tcPr>
            <w:tcW w:w="3600" w:type="dxa"/>
            <w:shd w:val="clear" w:color="auto" w:fill="auto"/>
            <w:tcMar/>
          </w:tcPr>
          <w:p w:rsidRPr="00345358" w:rsidR="00D7337C" w:rsidP="00C55E4A" w:rsidRDefault="00D7337C" w14:paraId="4F5AE7A7" w14:textId="77777777">
            <w:pPr>
              <w:rPr>
                <w:rFonts w:ascii="Arial" w:hAnsi="Arial" w:cs="Arial"/>
                <w:b/>
                <w:bCs/>
                <w:kern w:val="16"/>
              </w:rPr>
            </w:pPr>
            <w:r w:rsidRPr="00345358">
              <w:rPr>
                <w:rFonts w:ascii="Arial" w:hAnsi="Arial" w:cs="Arial"/>
                <w:b/>
                <w:bCs/>
                <w:kern w:val="16"/>
              </w:rPr>
              <w:t>Special Features</w:t>
            </w:r>
          </w:p>
          <w:p w:rsidRPr="00345358" w:rsidR="00D7337C" w:rsidP="00C55E4A" w:rsidRDefault="00D7337C" w14:paraId="6D75D240" w14:textId="77777777">
            <w:pPr>
              <w:rPr>
                <w:rFonts w:ascii="Arial" w:hAnsi="Arial" w:cs="Arial"/>
                <w:b/>
                <w:bCs/>
                <w:kern w:val="16"/>
              </w:rPr>
            </w:pPr>
          </w:p>
        </w:tc>
        <w:sdt>
          <w:sdtPr>
            <w:rPr>
              <w:rFonts w:ascii="Arial" w:hAnsi="Arial" w:cs="Arial"/>
              <w:kern w:val="16"/>
              <w:highlight w:val="yellow"/>
              <w:lang w:val="en-US"/>
            </w:rPr>
            <w:id w:val="-1917397434"/>
            <w:placeholder>
              <w:docPart w:val="FF97BE5303A643C0A5B64481F17985DB"/>
            </w:placeholder>
            <w:showingPlcHdr/>
          </w:sdtPr>
          <w:sdtEndPr/>
          <w:sdtContent>
            <w:tc>
              <w:tcPr>
                <w:tcW w:w="6300" w:type="dxa"/>
                <w:tcMar/>
              </w:tcPr>
              <w:p w:rsidRPr="00345358" w:rsidR="00D7337C" w:rsidP="00C55E4A" w:rsidRDefault="00D7337C" w14:paraId="5C0FC042" w14:textId="77777777">
                <w:pPr>
                  <w:rPr>
                    <w:rFonts w:ascii="Arial" w:hAnsi="Arial" w:cs="Arial"/>
                    <w:kern w:val="16"/>
                    <w:highlight w:val="yellow"/>
                    <w:lang w:val="en-US"/>
                  </w:rPr>
                </w:pPr>
                <w:r w:rsidRPr="00345358">
                  <w:rPr>
                    <w:rStyle w:val="PlaceholderText"/>
                    <w:rFonts w:ascii="Arial" w:hAnsi="Arial" w:cs="Arial"/>
                  </w:rPr>
                  <w:t>Click or tap here to enter text.</w:t>
                </w:r>
              </w:p>
            </w:tc>
          </w:sdtContent>
        </w:sdt>
      </w:tr>
      <w:tr w:rsidRPr="00345358" w:rsidR="00D7337C" w:rsidTr="54BF963C" w14:paraId="204199DA" w14:textId="77777777">
        <w:tc>
          <w:tcPr>
            <w:tcW w:w="3600" w:type="dxa"/>
            <w:shd w:val="clear" w:color="auto" w:fill="auto"/>
            <w:tcMar/>
          </w:tcPr>
          <w:p w:rsidRPr="00345358" w:rsidR="00D7337C" w:rsidP="00904C5D" w:rsidRDefault="00D7337C" w14:paraId="7D71F762" w14:textId="77777777">
            <w:pPr>
              <w:rPr>
                <w:rFonts w:ascii="Arial" w:hAnsi="Arial" w:cs="Arial"/>
                <w:b/>
                <w:bCs/>
              </w:rPr>
            </w:pPr>
            <w:r w:rsidRPr="00345358">
              <w:rPr>
                <w:rFonts w:ascii="Arial" w:hAnsi="Arial" w:cs="Arial"/>
                <w:b/>
                <w:bCs/>
              </w:rPr>
              <w:t>Literature</w:t>
            </w:r>
          </w:p>
          <w:p w:rsidRPr="00345358" w:rsidR="00D7337C" w:rsidP="00904C5D" w:rsidRDefault="00D7337C" w14:paraId="182C790B" w14:textId="77777777">
            <w:pPr>
              <w:rPr>
                <w:rFonts w:ascii="Arial" w:hAnsi="Arial" w:cs="Arial"/>
                <w:b/>
                <w:bCs/>
                <w:kern w:val="16"/>
              </w:rPr>
            </w:pPr>
          </w:p>
        </w:tc>
        <w:tc>
          <w:tcPr>
            <w:tcW w:w="6300" w:type="dxa"/>
            <w:tcMar/>
          </w:tcPr>
          <w:p w:rsidRPr="00345358" w:rsidR="00D7337C" w:rsidP="00904C5D" w:rsidRDefault="00D7337C" w14:paraId="7D2C5A02" w14:textId="77777777">
            <w:pPr>
              <w:rPr>
                <w:rFonts w:ascii="Arial" w:hAnsi="Arial" w:cs="Arial"/>
                <w:kern w:val="16"/>
                <w:lang w:val="en-US"/>
              </w:rPr>
            </w:pPr>
            <w:r w:rsidRPr="00345358">
              <w:rPr>
                <w:rFonts w:ascii="Arial" w:hAnsi="Arial" w:cs="Arial"/>
                <w:kern w:val="16"/>
                <w:lang w:val="en-US"/>
              </w:rPr>
              <w:t>Mandatory readings:</w:t>
            </w:r>
          </w:p>
          <w:sdt>
            <w:sdtPr>
              <w:rPr>
                <w:rFonts w:ascii="Arial" w:hAnsi="Arial" w:cs="Arial"/>
                <w:kern w:val="16"/>
                <w:lang w:val="en-US"/>
              </w:rPr>
              <w:id w:val="2103142967"/>
              <w:placeholder>
                <w:docPart w:val="9FE819DD96AD435D8B05EAE966DDF101"/>
              </w:placeholder>
            </w:sdtPr>
            <w:sdtEndPr/>
            <w:sdtContent>
              <w:sdt>
                <w:sdtPr>
                  <w:rPr>
                    <w:rFonts w:ascii="Arial" w:hAnsi="Arial" w:cs="Arial"/>
                    <w:kern w:val="16"/>
                    <w:lang w:val="en-US"/>
                  </w:rPr>
                  <w:id w:val="1662117509"/>
                  <w:placeholder>
                    <w:docPart w:val="9FE819DD96AD435D8B05EAE966DDF101"/>
                  </w:placeholder>
                </w:sdtPr>
                <w:sdtEndPr/>
                <w:sdtContent>
                  <w:p w:rsidRPr="008D26F2" w:rsidR="008D26F2" w:rsidP="008D26F2" w:rsidRDefault="008D26F2" w14:paraId="36B1F90E" w14:textId="2F6E5217">
                    <w:pPr>
                      <w:pStyle w:val="ListParagraph"/>
                      <w:numPr>
                        <w:ilvl w:val="0"/>
                        <w:numId w:val="24"/>
                      </w:numPr>
                      <w:rPr>
                        <w:sz w:val="24"/>
                        <w:szCs w:val="24"/>
                        <w:lang w:val="en-GB"/>
                      </w:rPr>
                    </w:pPr>
                    <w:r>
                      <w:rPr>
                        <w:sz w:val="24"/>
                        <w:szCs w:val="24"/>
                      </w:rPr>
                      <w:t>Standards of Practice Handbook, CFA Institute 2014.</w:t>
                    </w:r>
                  </w:p>
                  <w:p w:rsidRPr="008D26F2" w:rsidR="008D26F2" w:rsidP="008D26F2" w:rsidRDefault="008D26F2" w14:paraId="52A68DE3" w14:textId="557E54C7">
                    <w:pPr>
                      <w:pStyle w:val="ListParagraph"/>
                      <w:numPr>
                        <w:ilvl w:val="0"/>
                        <w:numId w:val="24"/>
                      </w:numPr>
                      <w:rPr>
                        <w:sz w:val="24"/>
                        <w:szCs w:val="24"/>
                        <w:lang w:val="en-GB"/>
                      </w:rPr>
                    </w:pPr>
                    <w:r w:rsidRPr="008D26F2">
                      <w:rPr>
                        <w:sz w:val="24"/>
                        <w:szCs w:val="24"/>
                        <w:lang w:val="en-GB"/>
                      </w:rPr>
                      <w:t>Stiglitz, J. (2019): Project Sindicate. Is Stakeholder Capitalism Really Back?, New York Times.</w:t>
                    </w:r>
                  </w:p>
                  <w:p w:rsidR="008D26F2" w:rsidP="008D26F2" w:rsidRDefault="008D26F2" w14:paraId="3650014A" w14:textId="659E0E54">
                    <w:pPr>
                      <w:pStyle w:val="ListParagraph"/>
                      <w:numPr>
                        <w:ilvl w:val="0"/>
                        <w:numId w:val="24"/>
                      </w:numPr>
                      <w:rPr>
                        <w:sz w:val="24"/>
                        <w:szCs w:val="24"/>
                        <w:lang w:val="en-GB"/>
                      </w:rPr>
                    </w:pPr>
                    <w:r w:rsidRPr="008D26F2">
                      <w:rPr>
                        <w:sz w:val="24"/>
                        <w:szCs w:val="24"/>
                        <w:lang w:val="en-GB"/>
                      </w:rPr>
                      <w:t>Giroux</w:t>
                    </w:r>
                    <w:r>
                      <w:rPr>
                        <w:sz w:val="24"/>
                        <w:szCs w:val="24"/>
                        <w:lang w:val="en-GB"/>
                      </w:rPr>
                      <w:t xml:space="preserve">, G. (2004). </w:t>
                    </w:r>
                    <w:r w:rsidRPr="008D26F2">
                      <w:rPr>
                        <w:sz w:val="24"/>
                        <w:szCs w:val="24"/>
                        <w:lang w:val="en-GB"/>
                      </w:rPr>
                      <w:t>Detecting Earnings Management</w:t>
                    </w:r>
                    <w:r>
                      <w:rPr>
                        <w:sz w:val="24"/>
                        <w:szCs w:val="24"/>
                        <w:lang w:val="en-GB"/>
                      </w:rPr>
                      <w:t>, Wiley.</w:t>
                    </w:r>
                  </w:p>
                  <w:p w:rsidRPr="0031578C" w:rsidR="0031578C" w:rsidP="00532E38" w:rsidRDefault="0031578C" w14:paraId="7B988959" w14:textId="37FB56D5">
                    <w:pPr>
                      <w:pStyle w:val="ListParagraph"/>
                      <w:numPr>
                        <w:ilvl w:val="0"/>
                        <w:numId w:val="24"/>
                      </w:numPr>
                      <w:rPr>
                        <w:sz w:val="24"/>
                        <w:szCs w:val="24"/>
                        <w:lang w:val="en-GB"/>
                      </w:rPr>
                    </w:pPr>
                    <w:r w:rsidRPr="0031578C">
                      <w:rPr>
                        <w:sz w:val="24"/>
                        <w:szCs w:val="24"/>
                        <w:lang w:val="en-GB"/>
                      </w:rPr>
                      <w:t>Zabihollah Rezaee,</w:t>
                    </w:r>
                    <w:r>
                      <w:rPr>
                        <w:sz w:val="24"/>
                        <w:szCs w:val="24"/>
                        <w:lang w:val="en-GB"/>
                      </w:rPr>
                      <w:t xml:space="preserve"> Z. and</w:t>
                    </w:r>
                    <w:r w:rsidRPr="0031578C">
                      <w:rPr>
                        <w:sz w:val="24"/>
                        <w:szCs w:val="24"/>
                        <w:lang w:val="en-GB"/>
                      </w:rPr>
                      <w:t xml:space="preserve"> Riley</w:t>
                    </w:r>
                    <w:r>
                      <w:rPr>
                        <w:sz w:val="24"/>
                        <w:szCs w:val="24"/>
                        <w:lang w:val="en-GB"/>
                      </w:rPr>
                      <w:t>, R (</w:t>
                    </w:r>
                    <w:r w:rsidRPr="0031578C">
                      <w:rPr>
                        <w:sz w:val="24"/>
                        <w:szCs w:val="24"/>
                        <w:lang w:val="en-GB"/>
                      </w:rPr>
                      <w:t>20</w:t>
                    </w:r>
                    <w:r>
                      <w:rPr>
                        <w:sz w:val="24"/>
                        <w:szCs w:val="24"/>
                        <w:lang w:val="en-GB"/>
                      </w:rPr>
                      <w:t xml:space="preserve">10). </w:t>
                    </w:r>
                    <w:r w:rsidRPr="0031578C">
                      <w:rPr>
                        <w:sz w:val="24"/>
                        <w:szCs w:val="24"/>
                        <w:lang w:val="en-GB"/>
                      </w:rPr>
                      <w:t>Financial Statement Fraud: Prevention and Detection</w:t>
                    </w:r>
                    <w:r>
                      <w:rPr>
                        <w:sz w:val="24"/>
                        <w:szCs w:val="24"/>
                        <w:lang w:val="en-GB"/>
                      </w:rPr>
                      <w:t>. Wiley</w:t>
                    </w:r>
                  </w:p>
                  <w:p w:rsidRPr="00345358" w:rsidR="00D7337C" w:rsidP="008D26F2" w:rsidRDefault="00496563" w14:paraId="2985F5B7" w14:textId="64AC550B">
                    <w:pPr>
                      <w:spacing w:after="0" w:line="240" w:lineRule="auto"/>
                      <w:rPr>
                        <w:rFonts w:ascii="Arial" w:hAnsi="Arial" w:cs="Arial"/>
                        <w:kern w:val="16"/>
                        <w:lang w:val="en-US"/>
                      </w:rPr>
                    </w:pPr>
                  </w:p>
                </w:sdtContent>
              </w:sdt>
            </w:sdtContent>
          </w:sdt>
          <w:p w:rsidRPr="00345358" w:rsidR="00D7337C" w:rsidP="00904C5D" w:rsidRDefault="00D7337C" w14:paraId="1330320B" w14:textId="77777777">
            <w:pPr>
              <w:rPr>
                <w:rFonts w:ascii="Arial" w:hAnsi="Arial" w:cs="Arial"/>
                <w:kern w:val="16"/>
                <w:lang w:val="en-US"/>
              </w:rPr>
            </w:pPr>
          </w:p>
          <w:p w:rsidRPr="00345358" w:rsidR="00D7337C" w:rsidP="00904C5D" w:rsidRDefault="00D7337C" w14:paraId="3AFC8B31" w14:textId="77777777">
            <w:pPr>
              <w:rPr>
                <w:rFonts w:ascii="Arial" w:hAnsi="Arial" w:cs="Arial"/>
                <w:kern w:val="16"/>
                <w:lang w:val="en-US"/>
              </w:rPr>
            </w:pPr>
            <w:r w:rsidRPr="00345358">
              <w:rPr>
                <w:rFonts w:ascii="Arial" w:hAnsi="Arial" w:cs="Arial"/>
                <w:kern w:val="16"/>
                <w:lang w:val="en-US"/>
              </w:rPr>
              <w:t>Additional recommended readings:</w:t>
            </w:r>
          </w:p>
          <w:sdt>
            <w:sdtPr>
              <w:rPr>
                <w:rFonts w:ascii="Arial" w:hAnsi="Arial" w:cs="Arial"/>
                <w:kern w:val="16"/>
                <w:lang w:val="en-US"/>
              </w:rPr>
              <w:id w:val="1368805068"/>
              <w:placeholder>
                <w:docPart w:val="9FE819DD96AD435D8B05EAE966DDF101"/>
              </w:placeholder>
              <w:showingPlcHdr/>
            </w:sdtPr>
            <w:sdtEndPr/>
            <w:sdtContent>
              <w:p w:rsidRPr="00345358" w:rsidR="00D7337C" w:rsidP="00904C5D" w:rsidRDefault="00D7337C" w14:paraId="05749D50" w14:textId="77777777">
                <w:pPr>
                  <w:numPr>
                    <w:ilvl w:val="0"/>
                    <w:numId w:val="23"/>
                  </w:numPr>
                  <w:tabs>
                    <w:tab w:val="num" w:pos="290"/>
                  </w:tabs>
                  <w:spacing w:after="0" w:line="240" w:lineRule="auto"/>
                  <w:ind w:left="290" w:hanging="290"/>
                  <w:rPr>
                    <w:rFonts w:ascii="Arial" w:hAnsi="Arial" w:cs="Arial"/>
                    <w:kern w:val="16"/>
                    <w:lang w:val="en-US"/>
                  </w:rPr>
                </w:pPr>
                <w:r w:rsidRPr="00345358">
                  <w:rPr>
                    <w:rStyle w:val="PlaceholderText"/>
                    <w:rFonts w:ascii="Arial" w:hAnsi="Arial" w:cs="Arial"/>
                  </w:rPr>
                  <w:t>Click or tap here to enter text.</w:t>
                </w:r>
              </w:p>
            </w:sdtContent>
          </w:sdt>
          <w:p w:rsidRPr="00345358" w:rsidR="00D7337C" w:rsidP="00904C5D" w:rsidRDefault="00D7337C" w14:paraId="65C3B69D" w14:textId="77777777">
            <w:pPr>
              <w:rPr>
                <w:rFonts w:ascii="Arial" w:hAnsi="Arial" w:cs="Arial"/>
                <w:kern w:val="16"/>
                <w:lang w:val="en-US"/>
              </w:rPr>
            </w:pPr>
          </w:p>
        </w:tc>
      </w:tr>
      <w:tr w:rsidRPr="00345358" w:rsidR="000D1E0F" w:rsidTr="54BF963C" w14:paraId="58847EF8" w14:textId="77777777">
        <w:tc>
          <w:tcPr>
            <w:tcW w:w="3600" w:type="dxa"/>
            <w:shd w:val="clear" w:color="auto" w:fill="E7E6E6" w:themeFill="background2"/>
            <w:tcMar/>
          </w:tcPr>
          <w:p w:rsidRPr="00AC7090" w:rsidR="000D1E0F" w:rsidP="003B18CB" w:rsidRDefault="000D1E0F" w14:paraId="0FB7FA7E" w14:textId="77777777">
            <w:pPr>
              <w:rPr>
                <w:rFonts w:ascii="Arial" w:hAnsi="Arial" w:cs="Arial"/>
                <w:b/>
                <w:bCs/>
                <w:kern w:val="16"/>
              </w:rPr>
            </w:pPr>
          </w:p>
        </w:tc>
        <w:tc>
          <w:tcPr>
            <w:tcW w:w="6300" w:type="dxa"/>
            <w:shd w:val="clear" w:color="auto" w:fill="E7E6E6" w:themeFill="background2"/>
            <w:tcMar/>
          </w:tcPr>
          <w:p w:rsidRPr="00345358" w:rsidR="000D1E0F" w:rsidP="003B18CB" w:rsidRDefault="000D1E0F" w14:paraId="20117364" w14:textId="77777777">
            <w:pPr>
              <w:rPr>
                <w:rFonts w:ascii="Arial" w:hAnsi="Arial" w:cs="Arial"/>
                <w:kern w:val="16"/>
                <w:lang w:val="en-US"/>
              </w:rPr>
            </w:pPr>
          </w:p>
        </w:tc>
      </w:tr>
      <w:tr w:rsidRPr="00345358" w:rsidR="00D7337C" w:rsidTr="54BF963C" w14:paraId="08DCA3E1" w14:textId="77777777">
        <w:tc>
          <w:tcPr>
            <w:tcW w:w="3600" w:type="dxa"/>
            <w:shd w:val="clear" w:color="auto" w:fill="auto"/>
            <w:tcMar/>
          </w:tcPr>
          <w:p w:rsidRPr="00345358" w:rsidR="00D7337C" w:rsidP="00095BB6" w:rsidRDefault="00D7337C" w14:paraId="6E07E069" w14:textId="77777777">
            <w:pPr>
              <w:rPr>
                <w:rFonts w:ascii="Arial" w:hAnsi="Arial" w:cs="Arial"/>
                <w:b/>
                <w:bCs/>
                <w:kern w:val="16"/>
                <w:lang w:val="en-US"/>
              </w:rPr>
            </w:pPr>
            <w:r w:rsidRPr="00345358">
              <w:rPr>
                <w:rFonts w:ascii="Arial" w:hAnsi="Arial" w:cs="Arial"/>
                <w:b/>
                <w:bCs/>
                <w:kern w:val="16"/>
                <w:lang w:val="en-US"/>
              </w:rPr>
              <w:t>Expectations towards the students</w:t>
            </w:r>
          </w:p>
        </w:tc>
        <w:sdt>
          <w:sdtPr>
            <w:rPr>
              <w:rFonts w:ascii="Arial" w:hAnsi="Arial" w:cs="Arial"/>
              <w:kern w:val="16"/>
              <w:lang w:val="en-US"/>
            </w:rPr>
            <w:id w:val="940109186"/>
            <w:placeholder>
              <w:docPart w:val="1D42F25E0439468DB4840233080E1D89"/>
            </w:placeholder>
            <w:showingPlcHdr/>
          </w:sdtPr>
          <w:sdtEndPr/>
          <w:sdtContent>
            <w:tc>
              <w:tcPr>
                <w:tcW w:w="6300" w:type="dxa"/>
                <w:tcMar/>
              </w:tcPr>
              <w:p w:rsidRPr="00345358" w:rsidR="00D7337C" w:rsidP="00095BB6" w:rsidRDefault="00D7337C" w14:paraId="3F3900B3" w14:textId="77777777">
                <w:pPr>
                  <w:rPr>
                    <w:rFonts w:ascii="Arial" w:hAnsi="Arial" w:cs="Arial"/>
                    <w:kern w:val="16"/>
                    <w:lang w:val="en-US"/>
                  </w:rPr>
                </w:pPr>
                <w:r w:rsidRPr="00861592">
                  <w:rPr>
                    <w:rStyle w:val="PlaceholderText"/>
                  </w:rPr>
                  <w:t>Click or tap here to enter text.</w:t>
                </w:r>
              </w:p>
            </w:tc>
          </w:sdtContent>
        </w:sdt>
      </w:tr>
      <w:tr w:rsidRPr="00345358" w:rsidR="00D7337C" w:rsidTr="54BF963C" w14:paraId="6565CDA9" w14:textId="77777777">
        <w:tc>
          <w:tcPr>
            <w:tcW w:w="3600" w:type="dxa"/>
            <w:shd w:val="clear" w:color="auto" w:fill="auto"/>
            <w:tcMar/>
          </w:tcPr>
          <w:p w:rsidRPr="00345358" w:rsidR="00D7337C" w:rsidP="00F84E61" w:rsidRDefault="00D7337C" w14:paraId="1387A1D8" w14:textId="77777777">
            <w:pPr>
              <w:rPr>
                <w:rFonts w:ascii="Arial" w:hAnsi="Arial" w:cs="Arial"/>
                <w:b/>
                <w:bCs/>
                <w:kern w:val="16"/>
              </w:rPr>
            </w:pPr>
            <w:r w:rsidRPr="00345358">
              <w:rPr>
                <w:rFonts w:ascii="Arial" w:hAnsi="Arial" w:cs="Arial"/>
                <w:b/>
                <w:bCs/>
                <w:kern w:val="16"/>
              </w:rPr>
              <w:t>Prerequisites</w:t>
            </w:r>
          </w:p>
          <w:p w:rsidRPr="00345358" w:rsidR="00D7337C" w:rsidP="00F84E61" w:rsidRDefault="00D7337C" w14:paraId="55588A4C" w14:textId="77777777">
            <w:pPr>
              <w:rPr>
                <w:rFonts w:ascii="Arial" w:hAnsi="Arial" w:cs="Arial"/>
                <w:b/>
                <w:bCs/>
                <w:kern w:val="16"/>
              </w:rPr>
            </w:pPr>
          </w:p>
        </w:tc>
        <w:sdt>
          <w:sdtPr>
            <w:rPr>
              <w:rFonts w:ascii="Arial" w:hAnsi="Arial" w:cs="Arial"/>
              <w:kern w:val="16"/>
            </w:rPr>
            <w:id w:val="-1794435675"/>
            <w:placeholder>
              <w:docPart w:val="5B2528B08FB54D60A5ACCD4FD55B65EA"/>
            </w:placeholder>
            <w:showingPlcHdr/>
            <w:text/>
          </w:sdtPr>
          <w:sdtEndPr/>
          <w:sdtContent>
            <w:tc>
              <w:tcPr>
                <w:tcW w:w="6300" w:type="dxa"/>
                <w:shd w:val="clear" w:color="auto" w:fill="auto"/>
                <w:tcMar/>
              </w:tcPr>
              <w:p w:rsidRPr="00345358" w:rsidR="00D7337C" w:rsidP="00F84E61" w:rsidRDefault="00D7337C" w14:paraId="40BE739B" w14:textId="77777777">
                <w:pPr>
                  <w:rPr>
                    <w:rFonts w:ascii="Arial" w:hAnsi="Arial" w:cs="Arial"/>
                    <w:kern w:val="16"/>
                  </w:rPr>
                </w:pPr>
                <w:r w:rsidRPr="00861592">
                  <w:rPr>
                    <w:rStyle w:val="PlaceholderText"/>
                  </w:rPr>
                  <w:t>Click or tap here to enter text.</w:t>
                </w:r>
              </w:p>
            </w:tc>
          </w:sdtContent>
        </w:sdt>
      </w:tr>
      <w:tr w:rsidRPr="00345358" w:rsidR="00345358" w:rsidTr="54BF963C" w14:paraId="7B09CED7" w14:textId="77777777">
        <w:tc>
          <w:tcPr>
            <w:tcW w:w="3600" w:type="dxa"/>
            <w:shd w:val="clear" w:color="auto" w:fill="E7E6E6" w:themeFill="background2"/>
            <w:tcMar/>
          </w:tcPr>
          <w:p w:rsidRPr="00345358" w:rsidR="00345358" w:rsidP="00D554F9" w:rsidRDefault="00345358" w14:paraId="0D8FA9C2" w14:textId="77777777">
            <w:pPr>
              <w:rPr>
                <w:rFonts w:ascii="Arial" w:hAnsi="Arial" w:cs="Arial"/>
                <w:b/>
                <w:bCs/>
                <w:kern w:val="16"/>
                <w:lang w:val="en-US"/>
              </w:rPr>
            </w:pPr>
          </w:p>
        </w:tc>
        <w:tc>
          <w:tcPr>
            <w:tcW w:w="6300" w:type="dxa"/>
            <w:shd w:val="clear" w:color="auto" w:fill="E7E6E6" w:themeFill="background2"/>
            <w:tcMar/>
          </w:tcPr>
          <w:p w:rsidRPr="00345358" w:rsidR="00345358" w:rsidP="00D554F9" w:rsidRDefault="00345358" w14:paraId="5B703764" w14:textId="77777777">
            <w:pPr>
              <w:autoSpaceDE w:val="0"/>
              <w:autoSpaceDN w:val="0"/>
              <w:adjustRightInd w:val="0"/>
              <w:jc w:val="both"/>
              <w:rPr>
                <w:rFonts w:ascii="Arial" w:hAnsi="Arial" w:cs="Arial"/>
              </w:rPr>
            </w:pPr>
          </w:p>
        </w:tc>
      </w:tr>
      <w:tr w:rsidRPr="00345358" w:rsidR="00345358" w:rsidTr="54BF963C" w14:paraId="6CFE1306" w14:textId="77777777">
        <w:tc>
          <w:tcPr>
            <w:tcW w:w="3600" w:type="dxa"/>
            <w:shd w:val="clear" w:color="auto" w:fill="auto"/>
            <w:tcMar/>
          </w:tcPr>
          <w:p w:rsidRPr="00345358" w:rsidR="00345358" w:rsidP="00D7337C" w:rsidRDefault="00345358" w14:paraId="4251144D" w14:textId="77777777">
            <w:pPr>
              <w:rPr>
                <w:rFonts w:ascii="Arial" w:hAnsi="Arial" w:cs="Arial"/>
                <w:b/>
                <w:bCs/>
                <w:kern w:val="16"/>
                <w:lang w:val="en-US"/>
              </w:rPr>
            </w:pPr>
            <w:r w:rsidRPr="00345358">
              <w:rPr>
                <w:rFonts w:ascii="Arial" w:hAnsi="Arial" w:cs="Arial"/>
                <w:b/>
                <w:bCs/>
                <w:kern w:val="16"/>
                <w:lang w:val="en-US"/>
              </w:rPr>
              <w:t>Course Length</w:t>
            </w:r>
          </w:p>
        </w:tc>
        <w:tc>
          <w:tcPr>
            <w:tcW w:w="6300" w:type="dxa"/>
            <w:shd w:val="clear" w:color="auto" w:fill="auto"/>
            <w:tcMar/>
          </w:tcPr>
          <w:p w:rsidRPr="00345358" w:rsidR="00345358" w:rsidP="00D554F9" w:rsidRDefault="00496563" w14:paraId="3B84B41A" w14:textId="5F3A8155">
            <w:pPr>
              <w:autoSpaceDE w:val="0"/>
              <w:autoSpaceDN w:val="0"/>
              <w:adjustRightInd w:val="0"/>
              <w:jc w:val="both"/>
              <w:rPr>
                <w:rFonts w:ascii="Arial" w:hAnsi="Arial" w:cs="Arial"/>
                <w:kern w:val="16"/>
              </w:rPr>
            </w:pPr>
            <w:sdt>
              <w:sdtPr>
                <w:id w:val="-2006425631"/>
                <w:text/>
                <w:placeholder>
                  <w:docPart w:val="5B2528B08FB54D60A5ACCD4FD55B65EA"/>
                </w:placeholder>
                <w:rPr>
                  <w:rFonts w:ascii="Arial" w:hAnsi="Arial" w:cs="Arial"/>
                </w:rPr>
              </w:sdtPr>
              <w:sdtContent>
                <w:r w:rsidRPr="54BF963C" w:rsidR="1C896F77">
                  <w:rPr>
                    <w:rFonts w:ascii="Arial" w:hAnsi="Arial" w:cs="Arial"/>
                  </w:rPr>
                  <w:t>21</w:t>
                </w:r>
              </w:sdtContent>
              <w:sdtEndPr>
                <w:rPr>
                  <w:rFonts w:ascii="Arial" w:hAnsi="Arial" w:cs="Arial"/>
                </w:rPr>
              </w:sdtEndPr>
            </w:sdt>
            <w:r w:rsidRPr="54BF963C" w:rsidR="00345358">
              <w:rPr>
                <w:rFonts w:ascii="Arial" w:hAnsi="Arial" w:cs="Arial"/>
              </w:rPr>
              <w:t xml:space="preserve"> </w:t>
            </w:r>
            <w:r w:rsidRPr="54BF963C" w:rsidR="00345358">
              <w:rPr>
                <w:rFonts w:ascii="Arial" w:hAnsi="Arial" w:cs="Arial"/>
              </w:rPr>
              <w:t>academic</w:t>
            </w:r>
            <w:r w:rsidRPr="54BF963C" w:rsidR="00345358">
              <w:rPr>
                <w:rFonts w:ascii="Arial" w:hAnsi="Arial" w:cs="Arial"/>
              </w:rPr>
              <w:t xml:space="preserve"> </w:t>
            </w:r>
            <w:r w:rsidRPr="54BF963C" w:rsidR="00345358">
              <w:rPr>
                <w:rFonts w:ascii="Arial" w:hAnsi="Arial" w:cs="Arial"/>
              </w:rPr>
              <w:t>hours</w:t>
            </w:r>
          </w:p>
        </w:tc>
      </w:tr>
      <w:tr w:rsidRPr="00345358" w:rsidR="00345358" w:rsidTr="54BF963C" w14:paraId="3832D7E6" w14:textId="77777777">
        <w:tc>
          <w:tcPr>
            <w:tcW w:w="3600" w:type="dxa"/>
            <w:shd w:val="clear" w:color="auto" w:fill="auto"/>
            <w:tcMar/>
          </w:tcPr>
          <w:p w:rsidRPr="00345358" w:rsidR="00345358" w:rsidP="00D7337C" w:rsidRDefault="00345358" w14:paraId="6A2CB541" w14:textId="77777777">
            <w:pPr>
              <w:rPr>
                <w:rFonts w:ascii="Arial" w:hAnsi="Arial" w:cs="Arial"/>
                <w:b/>
                <w:bCs/>
                <w:kern w:val="16"/>
                <w:vertAlign w:val="superscript"/>
              </w:rPr>
            </w:pPr>
            <w:r w:rsidRPr="00345358">
              <w:rPr>
                <w:rFonts w:ascii="Arial" w:hAnsi="Arial" w:cs="Arial"/>
                <w:b/>
                <w:bCs/>
                <w:kern w:val="16"/>
              </w:rPr>
              <w:t>Number of ECTS Credits</w:t>
            </w:r>
          </w:p>
        </w:tc>
        <w:tc>
          <w:tcPr>
            <w:tcW w:w="6300" w:type="dxa"/>
            <w:shd w:val="clear" w:color="auto" w:fill="auto"/>
            <w:tcMar/>
          </w:tcPr>
          <w:p w:rsidRPr="00345358" w:rsidR="00345358" w:rsidP="00D554F9" w:rsidRDefault="00496563" w14:paraId="503263FE" w14:textId="0B30D4C5">
            <w:pPr>
              <w:rPr>
                <w:rFonts w:ascii="Arial" w:hAnsi="Arial" w:cs="Arial"/>
                <w:kern w:val="16"/>
              </w:rPr>
            </w:pPr>
            <w:sdt>
              <w:sdtPr>
                <w:id w:val="-1312012309"/>
                <w:text/>
                <w:placeholder>
                  <w:docPart w:val="5B2528B08FB54D60A5ACCD4FD55B65EA"/>
                </w:placeholder>
                <w:rPr>
                  <w:rFonts w:ascii="Arial" w:hAnsi="Arial" w:cs="Arial"/>
                </w:rPr>
              </w:sdtPr>
              <w:sdtContent>
                <w:r w:rsidRPr="54BF963C" w:rsidR="05C1E55A">
                  <w:rPr>
                    <w:rFonts w:ascii="Arial" w:hAnsi="Arial" w:cs="Arial"/>
                  </w:rPr>
                  <w:t>2</w:t>
                </w:r>
              </w:sdtContent>
              <w:sdtEndPr>
                <w:rPr>
                  <w:rFonts w:ascii="Arial" w:hAnsi="Arial" w:cs="Arial"/>
                </w:rPr>
              </w:sdtEndPr>
            </w:sdt>
            <w:r w:rsidRPr="54BF963C" w:rsidR="00345358">
              <w:rPr>
                <w:rFonts w:ascii="Arial" w:hAnsi="Arial" w:cs="Arial"/>
              </w:rPr>
              <w:t xml:space="preserve"> ECTS</w:t>
            </w:r>
          </w:p>
        </w:tc>
      </w:tr>
      <w:tr w:rsidRPr="00345358" w:rsidR="00345358" w:rsidTr="54BF963C" w14:paraId="6CCB4F77" w14:textId="77777777">
        <w:tc>
          <w:tcPr>
            <w:tcW w:w="3600" w:type="dxa"/>
            <w:shd w:val="clear" w:color="auto" w:fill="auto"/>
            <w:tcMar/>
          </w:tcPr>
          <w:p w:rsidRPr="00345358" w:rsidR="00345358" w:rsidP="00D554F9" w:rsidRDefault="00345358" w14:paraId="1191571E" w14:textId="77777777">
            <w:pPr>
              <w:rPr>
                <w:rFonts w:ascii="Arial" w:hAnsi="Arial" w:cs="Arial"/>
                <w:b/>
                <w:bCs/>
                <w:kern w:val="16"/>
              </w:rPr>
            </w:pPr>
            <w:r w:rsidRPr="00345358">
              <w:rPr>
                <w:rFonts w:ascii="Arial" w:hAnsi="Arial" w:cs="Arial"/>
                <w:b/>
                <w:bCs/>
                <w:kern w:val="16"/>
              </w:rPr>
              <w:t>Total workload</w:t>
            </w:r>
          </w:p>
          <w:p w:rsidRPr="00345358" w:rsidR="00345358" w:rsidP="00D554F9" w:rsidRDefault="00345358" w14:paraId="0FC7D518" w14:textId="77777777">
            <w:pPr>
              <w:rPr>
                <w:rFonts w:ascii="Arial" w:hAnsi="Arial" w:cs="Arial"/>
                <w:b/>
                <w:bCs/>
                <w:kern w:val="16"/>
              </w:rPr>
            </w:pPr>
          </w:p>
        </w:tc>
        <w:tc>
          <w:tcPr>
            <w:tcW w:w="6300" w:type="dxa"/>
            <w:shd w:val="clear" w:color="auto" w:fill="auto"/>
            <w:tcMar/>
          </w:tcPr>
          <w:p w:rsidRPr="00345358" w:rsidR="00345358" w:rsidP="00D554F9" w:rsidRDefault="00496563" w14:paraId="0046C03B" w14:textId="5B0D511E">
            <w:pPr>
              <w:rPr>
                <w:rFonts w:ascii="Arial" w:hAnsi="Arial" w:cs="Arial"/>
                <w:lang w:val="en-US"/>
              </w:rPr>
            </w:pPr>
            <w:sdt>
              <w:sdtPr>
                <w:id w:val="-1610343322"/>
                <w:text/>
                <w:placeholder>
                  <w:docPart w:val="5B2528B08FB54D60A5ACCD4FD55B65EA"/>
                </w:placeholder>
                <w:rPr>
                  <w:rFonts w:ascii="Arial" w:hAnsi="Arial" w:cs="Arial"/>
                  <w:lang w:val="en-US"/>
                </w:rPr>
              </w:sdtPr>
              <w:sdtContent>
                <w:r w:rsidRPr="54BF963C" w:rsidR="3E74A2FC">
                  <w:rPr>
                    <w:rFonts w:ascii="Arial" w:hAnsi="Arial" w:cs="Arial"/>
                    <w:lang w:val="en-US"/>
                  </w:rPr>
                  <w:t>21</w:t>
                </w:r>
              </w:sdtContent>
              <w:sdtEndPr>
                <w:rPr>
                  <w:rFonts w:ascii="Arial" w:hAnsi="Arial" w:cs="Arial"/>
                  <w:lang w:val="en-US"/>
                </w:rPr>
              </w:sdtEndPr>
            </w:sdt>
            <w:r w:rsidRPr="54BF963C" w:rsidR="00345358">
              <w:rPr>
                <w:rFonts w:ascii="Arial" w:hAnsi="Arial" w:cs="Arial"/>
                <w:lang w:val="en-US"/>
              </w:rPr>
              <w:t xml:space="preserve"> hours on-site </w:t>
            </w:r>
          </w:p>
          <w:p w:rsidRPr="00345358" w:rsidR="00345358" w:rsidP="00D554F9" w:rsidRDefault="00496563" w14:paraId="354947FD" w14:textId="3532F6C3">
            <w:pPr>
              <w:rPr>
                <w:rFonts w:ascii="Arial" w:hAnsi="Arial" w:cs="Arial"/>
                <w:lang w:val="en-US"/>
              </w:rPr>
            </w:pPr>
            <w:sdt>
              <w:sdtPr>
                <w:id w:val="783929163"/>
                <w:text/>
                <w:placeholder>
                  <w:docPart w:val="5B2528B08FB54D60A5ACCD4FD55B65EA"/>
                </w:placeholder>
                <w:rPr>
                  <w:rFonts w:ascii="Arial" w:hAnsi="Arial" w:cs="Arial"/>
                  <w:lang w:val="en-US"/>
                </w:rPr>
              </w:sdtPr>
              <w:sdtContent>
                <w:r w:rsidRPr="54BF963C" w:rsidR="0EBDCBAE">
                  <w:rPr>
                    <w:rFonts w:ascii="Arial" w:hAnsi="Arial" w:cs="Arial"/>
                    <w:lang w:val="en-US"/>
                  </w:rPr>
                  <w:t>39</w:t>
                </w:r>
              </w:sdtContent>
              <w:sdtEndPr>
                <w:rPr>
                  <w:rFonts w:ascii="Arial" w:hAnsi="Arial" w:cs="Arial"/>
                  <w:lang w:val="en-US"/>
                </w:rPr>
              </w:sdtEndPr>
            </w:sdt>
            <w:r w:rsidRPr="54BF963C" w:rsidR="00345358">
              <w:rPr>
                <w:rFonts w:ascii="Arial" w:hAnsi="Arial" w:cs="Arial"/>
                <w:lang w:val="en-US"/>
              </w:rPr>
              <w:t xml:space="preserve"> hours of private study</w:t>
            </w:r>
          </w:p>
          <w:p w:rsidRPr="00345358" w:rsidR="00345358" w:rsidP="00D554F9" w:rsidRDefault="00496563" w14:paraId="575B835C" w14:textId="34BF7BEF">
            <w:pPr>
              <w:rPr>
                <w:rFonts w:ascii="Arial" w:hAnsi="Arial" w:cs="Arial"/>
                <w:kern w:val="16"/>
                <w:lang w:val="en-US"/>
              </w:rPr>
            </w:pPr>
            <w:sdt>
              <w:sdtPr>
                <w:id w:val="-383562520"/>
                <w:text/>
                <w:placeholder>
                  <w:docPart w:val="5B2528B08FB54D60A5ACCD4FD55B65EA"/>
                </w:placeholder>
                <w:rPr>
                  <w:rFonts w:ascii="Arial" w:hAnsi="Arial" w:cs="Arial"/>
                  <w:lang w:val="en-US"/>
                </w:rPr>
              </w:sdtPr>
              <w:sdtContent>
                <w:r w:rsidRPr="54BF963C" w:rsidR="2057522E">
                  <w:rPr>
                    <w:rFonts w:ascii="Arial" w:hAnsi="Arial" w:cs="Arial"/>
                    <w:lang w:val="en-US"/>
                  </w:rPr>
                  <w:t>60</w:t>
                </w:r>
              </w:sdtContent>
              <w:sdtEndPr>
                <w:rPr>
                  <w:rFonts w:ascii="Arial" w:hAnsi="Arial" w:cs="Arial"/>
                  <w:lang w:val="en-US"/>
                </w:rPr>
              </w:sdtEndPr>
            </w:sdt>
            <w:r w:rsidRPr="54BF963C" w:rsidR="00345358">
              <w:rPr>
                <w:rFonts w:ascii="Arial" w:hAnsi="Arial" w:cs="Arial"/>
                <w:lang w:val="en-US"/>
              </w:rPr>
              <w:t xml:space="preserve"> hours of total workload</w:t>
            </w:r>
            <w:r w:rsidRPr="54BF963C" w:rsidR="00345358">
              <w:rPr>
                <w:rFonts w:ascii="Arial" w:hAnsi="Arial" w:cs="Arial"/>
                <w:i w:val="1"/>
                <w:iCs w:val="1"/>
                <w:lang w:val="en-US"/>
              </w:rPr>
              <w:t xml:space="preserve"> </w:t>
            </w:r>
          </w:p>
        </w:tc>
      </w:tr>
      <w:tr w:rsidRPr="00345358" w:rsidR="002B2B78" w:rsidTr="54BF963C" w14:paraId="0A42402A" w14:textId="77777777">
        <w:tc>
          <w:tcPr>
            <w:tcW w:w="3600" w:type="dxa"/>
            <w:shd w:val="clear" w:color="auto" w:fill="E7E6E6" w:themeFill="background2"/>
            <w:tcMar/>
          </w:tcPr>
          <w:p w:rsidRPr="00345358" w:rsidR="002B2B78" w:rsidP="003B18CB" w:rsidRDefault="002B2B78" w14:paraId="4EB46969" w14:textId="77777777">
            <w:pPr>
              <w:rPr>
                <w:rFonts w:ascii="Arial" w:hAnsi="Arial" w:cs="Arial"/>
                <w:b/>
                <w:bCs/>
              </w:rPr>
            </w:pPr>
          </w:p>
        </w:tc>
        <w:tc>
          <w:tcPr>
            <w:tcW w:w="6300" w:type="dxa"/>
            <w:shd w:val="clear" w:color="auto" w:fill="E7E6E6" w:themeFill="background2"/>
            <w:tcMar/>
          </w:tcPr>
          <w:p w:rsidRPr="00345358" w:rsidR="002B2B78" w:rsidP="003B18CB" w:rsidRDefault="002B2B78" w14:paraId="7A3CD19C" w14:textId="77777777">
            <w:pPr>
              <w:rPr>
                <w:rFonts w:ascii="Arial" w:hAnsi="Arial" w:cs="Arial"/>
                <w:kern w:val="16"/>
                <w:lang w:val="en-US"/>
              </w:rPr>
            </w:pPr>
          </w:p>
        </w:tc>
      </w:tr>
      <w:tr w:rsidRPr="00345358" w:rsidR="00345358" w:rsidTr="54BF963C" w14:paraId="1B179960" w14:textId="77777777">
        <w:tc>
          <w:tcPr>
            <w:tcW w:w="3600" w:type="dxa"/>
            <w:tcBorders>
              <w:top w:val="single" w:color="auto" w:sz="4" w:space="0"/>
              <w:left w:val="single" w:color="auto" w:sz="4" w:space="0"/>
              <w:bottom w:val="single" w:color="auto" w:sz="4" w:space="0"/>
              <w:right w:val="single" w:color="auto" w:sz="4" w:space="0"/>
            </w:tcBorders>
            <w:shd w:val="clear" w:color="auto" w:fill="auto"/>
            <w:tcMar/>
          </w:tcPr>
          <w:p w:rsidRPr="00345358" w:rsidR="00345358" w:rsidP="008A7B08" w:rsidRDefault="00345358" w14:paraId="2AA453B7" w14:textId="77777777">
            <w:pPr>
              <w:rPr>
                <w:rFonts w:ascii="Arial" w:hAnsi="Arial" w:cs="Arial"/>
                <w:b/>
                <w:bCs/>
              </w:rPr>
            </w:pPr>
            <w:r w:rsidRPr="00345358">
              <w:rPr>
                <w:rFonts w:ascii="Arial" w:hAnsi="Arial" w:cs="Arial"/>
                <w:b/>
                <w:bCs/>
              </w:rPr>
              <w:t>Course creator</w:t>
            </w:r>
          </w:p>
          <w:p w:rsidRPr="00345358" w:rsidR="00345358" w:rsidP="008A7B08" w:rsidRDefault="00345358" w14:paraId="7D2C5FC1" w14:textId="77777777">
            <w:pPr>
              <w:rPr>
                <w:rFonts w:ascii="Arial" w:hAnsi="Arial" w:cs="Arial"/>
                <w:b/>
                <w:bCs/>
              </w:rPr>
            </w:pPr>
          </w:p>
        </w:tc>
        <w:tc>
          <w:tcPr>
            <w:tcW w:w="6300" w:type="dxa"/>
            <w:tcBorders>
              <w:top w:val="single" w:color="auto" w:sz="4" w:space="0"/>
              <w:left w:val="single" w:color="auto" w:sz="4" w:space="0"/>
              <w:bottom w:val="single" w:color="auto" w:sz="4" w:space="0"/>
              <w:right w:val="single" w:color="auto" w:sz="4" w:space="0"/>
            </w:tcBorders>
            <w:shd w:val="clear" w:color="auto" w:fill="auto"/>
            <w:tcMar/>
          </w:tcPr>
          <w:p w:rsidRPr="00D62F8C" w:rsidR="00345358" w:rsidP="008A7B08" w:rsidRDefault="00345358" w14:paraId="2A626BDF" w14:textId="1E7D0DBB">
            <w:pPr>
              <w:rPr>
                <w:rFonts w:ascii="Arial" w:hAnsi="Arial" w:cs="Arial"/>
                <w:kern w:val="16"/>
                <w:lang w:val="en-US"/>
              </w:rPr>
            </w:pPr>
            <w:r w:rsidRPr="00D62F8C">
              <w:rPr>
                <w:rFonts w:ascii="Arial" w:hAnsi="Arial" w:cs="Arial"/>
                <w:kern w:val="16"/>
                <w:lang w:val="en-US"/>
              </w:rPr>
              <w:t xml:space="preserve">Name: </w:t>
            </w:r>
            <w:sdt>
              <w:sdtPr>
                <w:rPr>
                  <w:rFonts w:ascii="Arial" w:hAnsi="Arial" w:cs="Arial"/>
                  <w:kern w:val="16"/>
                  <w:lang w:val="en-US"/>
                </w:rPr>
                <w:id w:val="857238948"/>
                <w:placeholder>
                  <w:docPart w:val="5B2528B08FB54D60A5ACCD4FD55B65EA"/>
                </w:placeholder>
                <w:text/>
              </w:sdtPr>
              <w:sdtEndPr/>
              <w:sdtContent>
                <w:r w:rsidRPr="00D62F8C" w:rsidR="00AB5F6F">
                  <w:rPr>
                    <w:rFonts w:ascii="Arial" w:hAnsi="Arial" w:cs="Arial"/>
                    <w:kern w:val="16"/>
                    <w:lang w:val="en-US"/>
                  </w:rPr>
                  <w:t>Luz Parrondo</w:t>
                </w:r>
              </w:sdtContent>
            </w:sdt>
            <w:r w:rsidRPr="00D62F8C">
              <w:rPr>
                <w:rFonts w:ascii="Arial" w:hAnsi="Arial" w:cs="Arial"/>
                <w:kern w:val="16"/>
                <w:lang w:val="en-US"/>
              </w:rPr>
              <w:t xml:space="preserve"> </w:t>
            </w:r>
          </w:p>
          <w:p w:rsidRPr="00AB5F6F" w:rsidR="00345358" w:rsidP="008A7B08" w:rsidRDefault="00345358" w14:paraId="1CD10E20" w14:textId="55163CBC">
            <w:pPr>
              <w:rPr>
                <w:rFonts w:ascii="Arial" w:hAnsi="Arial" w:cs="Arial"/>
                <w:kern w:val="16"/>
                <w:lang w:val="en-US"/>
              </w:rPr>
            </w:pPr>
            <w:r w:rsidRPr="00AB5F6F">
              <w:rPr>
                <w:rFonts w:ascii="Arial" w:hAnsi="Arial" w:cs="Arial"/>
                <w:kern w:val="16"/>
                <w:lang w:val="en-US"/>
              </w:rPr>
              <w:t xml:space="preserve">Affiliation: </w:t>
            </w:r>
            <w:sdt>
              <w:sdtPr>
                <w:rPr>
                  <w:rFonts w:ascii="Arial" w:hAnsi="Arial" w:cs="Arial"/>
                  <w:kern w:val="16"/>
                  <w:lang w:val="en-US"/>
                </w:rPr>
                <w:id w:val="142022422"/>
                <w:placeholder>
                  <w:docPart w:val="5B2528B08FB54D60A5ACCD4FD55B65EA"/>
                </w:placeholder>
                <w:text/>
              </w:sdtPr>
              <w:sdtEndPr/>
              <w:sdtContent>
                <w:r w:rsidRPr="00AB5F6F" w:rsidR="00AB5F6F">
                  <w:rPr>
                    <w:rFonts w:ascii="Arial" w:hAnsi="Arial" w:cs="Arial"/>
                    <w:kern w:val="16"/>
                    <w:lang w:val="en-US"/>
                  </w:rPr>
                  <w:t>UPF Barcelona School o</w:t>
                </w:r>
                <w:r w:rsidR="00AB5F6F">
                  <w:rPr>
                    <w:rFonts w:ascii="Arial" w:hAnsi="Arial" w:cs="Arial"/>
                    <w:kern w:val="16"/>
                    <w:lang w:val="en-US"/>
                  </w:rPr>
                  <w:t>f Management</w:t>
                </w:r>
              </w:sdtContent>
            </w:sdt>
            <w:r w:rsidRPr="00AB5F6F">
              <w:rPr>
                <w:rFonts w:ascii="Arial" w:hAnsi="Arial" w:cs="Arial"/>
                <w:kern w:val="16"/>
                <w:lang w:val="en-US"/>
              </w:rPr>
              <w:t xml:space="preserve"> </w:t>
            </w:r>
          </w:p>
        </w:tc>
      </w:tr>
    </w:tbl>
    <w:p w:rsidRPr="00AB5F6F" w:rsidR="000D1E0F" w:rsidP="00AE7E6C" w:rsidRDefault="000D1E0F" w14:paraId="7363B0BE" w14:textId="77777777">
      <w:pPr>
        <w:rPr>
          <w:rFonts w:ascii="Arial" w:hAnsi="Arial" w:cs="Arial"/>
          <w:lang w:val="en-US"/>
        </w:rPr>
      </w:pPr>
    </w:p>
    <w:sectPr w:rsidRPr="00AB5F6F" w:rsidR="000D1E0F" w:rsidSect="00487D2C">
      <w:headerReference w:type="even" r:id="rId12"/>
      <w:headerReference w:type="default" r:id="rId13"/>
      <w:footerReference w:type="even" r:id="rId14"/>
      <w:footerReference w:type="default" r:id="rId15"/>
      <w:headerReference w:type="first" r:id="rId16"/>
      <w:footerReference w:type="first" r:id="rId17"/>
      <w:pgSz w:w="12240" w:h="15840" w:orient="portrait"/>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661" w:rsidP="00487D2C" w:rsidRDefault="00495661" w14:paraId="60CEE092" w14:textId="77777777">
      <w:pPr>
        <w:spacing w:after="0" w:line="240" w:lineRule="auto"/>
      </w:pPr>
      <w:r>
        <w:separator/>
      </w:r>
    </w:p>
  </w:endnote>
  <w:endnote w:type="continuationSeparator" w:id="0">
    <w:p w:rsidR="00495661" w:rsidP="00487D2C" w:rsidRDefault="00495661" w14:paraId="7ECE08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557" w:rsidRDefault="00A77557" w14:paraId="4FA71E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sdt>
    <w:sdtPr>
      <w:rPr>
        <w:rFonts w:ascii="Arial" w:hAnsi="Arial" w:cs="Arial"/>
        <w:sz w:val="16"/>
        <w:szCs w:val="16"/>
      </w:rPr>
      <w:id w:val="-105292565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Pr="00D7337C" w:rsidR="00B612CD" w:rsidRDefault="00B612CD" w14:paraId="3E811D27" w14:textId="3717DEAD">
            <w:pPr>
              <w:pStyle w:val="Footer"/>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rsidR="00B612CD" w:rsidRDefault="00A77557" w14:paraId="7A483DDA" w14:textId="26F0658D">
    <w:pPr>
      <w:pStyle w:val="Footer"/>
    </w:pPr>
    <w:r w:rsidRPr="009B4E76">
      <w:rPr>
        <w:noProof/>
      </w:rPr>
      <w:drawing>
        <wp:inline distT="0" distB="0" distL="0" distR="0" wp14:anchorId="6F7492CF" wp14:editId="6630FF11">
          <wp:extent cx="713822" cy="251460"/>
          <wp:effectExtent l="0" t="0" r="0" b="0"/>
          <wp:docPr id="29" name="Grafik 6">
            <a:extLst xmlns:a="http://schemas.openxmlformats.org/drawingml/2006/main">
              <a:ext uri="{FF2B5EF4-FFF2-40B4-BE49-F238E27FC236}">
                <a16:creationId xmlns:a16="http://schemas.microsoft.com/office/drawing/2014/main" id="{4EB238C4-8BEB-3CC7-B7D0-F59FEA8679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6">
                    <a:extLst>
                      <a:ext uri="{FF2B5EF4-FFF2-40B4-BE49-F238E27FC236}">
                        <a16:creationId xmlns:a16="http://schemas.microsoft.com/office/drawing/2014/main" id="{4EB238C4-8BEB-3CC7-B7D0-F59FEA8679DF}"/>
                      </a:ext>
                    </a:extLst>
                  </pic:cNvPr>
                  <pic:cNvPicPr>
                    <a:picLocks noChangeAspect="1"/>
                  </pic:cNvPicPr>
                </pic:nvPicPr>
                <pic:blipFill>
                  <a:blip r:embed="rId1"/>
                  <a:stretch>
                    <a:fillRect/>
                  </a:stretch>
                </pic:blipFill>
                <pic:spPr>
                  <a:xfrm>
                    <a:off x="0" y="0"/>
                    <a:ext cx="726766" cy="2560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557" w:rsidRDefault="00A77557" w14:paraId="4BFC3E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661" w:rsidP="00487D2C" w:rsidRDefault="00495661" w14:paraId="071F0BC5" w14:textId="77777777">
      <w:pPr>
        <w:spacing w:after="0" w:line="240" w:lineRule="auto"/>
      </w:pPr>
      <w:r>
        <w:separator/>
      </w:r>
    </w:p>
  </w:footnote>
  <w:footnote w:type="continuationSeparator" w:id="0">
    <w:p w:rsidR="00495661" w:rsidP="00487D2C" w:rsidRDefault="00495661" w14:paraId="767F02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557" w:rsidRDefault="00A77557" w14:paraId="0E5905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7D2C" w:rsidRDefault="00B612CD" w14:paraId="49D54BB2" w14:textId="77777777">
    <w:pPr>
      <w:pStyle w:val="Header"/>
    </w:pPr>
    <w:r>
      <w:rPr>
        <w:noProof/>
      </w:rPr>
      <w:drawing>
        <wp:anchor distT="0" distB="0" distL="114300" distR="114300" simplePos="0" relativeHeight="251659264" behindDoc="0" locked="0" layoutInCell="1" allowOverlap="1" wp14:anchorId="5FA9DA58" wp14:editId="122A415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A19FC4C" wp14:editId="51F0F14F">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557" w:rsidRDefault="00A77557" w14:paraId="47807F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hint="default" w:ascii="Symbol" w:hAnsi="Symbol"/>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hint="default" w:ascii="Symbol" w:hAnsi="Symbol"/>
      </w:rPr>
    </w:lvl>
    <w:lvl w:ilvl="1" w:tplc="08090003" w:tentative="1">
      <w:start w:val="1"/>
      <w:numFmt w:val="bullet"/>
      <w:lvlText w:val="o"/>
      <w:lvlJc w:val="left"/>
      <w:pPr>
        <w:ind w:left="1617" w:hanging="360"/>
      </w:pPr>
      <w:rPr>
        <w:rFonts w:hint="default" w:ascii="Courier New" w:hAnsi="Courier New" w:cs="Courier New"/>
      </w:rPr>
    </w:lvl>
    <w:lvl w:ilvl="2" w:tplc="08090005" w:tentative="1">
      <w:start w:val="1"/>
      <w:numFmt w:val="bullet"/>
      <w:lvlText w:val=""/>
      <w:lvlJc w:val="left"/>
      <w:pPr>
        <w:ind w:left="2337" w:hanging="360"/>
      </w:pPr>
      <w:rPr>
        <w:rFonts w:hint="default" w:ascii="Wingdings" w:hAnsi="Wingdings"/>
      </w:rPr>
    </w:lvl>
    <w:lvl w:ilvl="3" w:tplc="08090001" w:tentative="1">
      <w:start w:val="1"/>
      <w:numFmt w:val="bullet"/>
      <w:lvlText w:val=""/>
      <w:lvlJc w:val="left"/>
      <w:pPr>
        <w:ind w:left="3057" w:hanging="360"/>
      </w:pPr>
      <w:rPr>
        <w:rFonts w:hint="default" w:ascii="Symbol" w:hAnsi="Symbol"/>
      </w:rPr>
    </w:lvl>
    <w:lvl w:ilvl="4" w:tplc="08090003" w:tentative="1">
      <w:start w:val="1"/>
      <w:numFmt w:val="bullet"/>
      <w:lvlText w:val="o"/>
      <w:lvlJc w:val="left"/>
      <w:pPr>
        <w:ind w:left="3777" w:hanging="360"/>
      </w:pPr>
      <w:rPr>
        <w:rFonts w:hint="default" w:ascii="Courier New" w:hAnsi="Courier New" w:cs="Courier New"/>
      </w:rPr>
    </w:lvl>
    <w:lvl w:ilvl="5" w:tplc="08090005" w:tentative="1">
      <w:start w:val="1"/>
      <w:numFmt w:val="bullet"/>
      <w:lvlText w:val=""/>
      <w:lvlJc w:val="left"/>
      <w:pPr>
        <w:ind w:left="4497" w:hanging="360"/>
      </w:pPr>
      <w:rPr>
        <w:rFonts w:hint="default" w:ascii="Wingdings" w:hAnsi="Wingdings"/>
      </w:rPr>
    </w:lvl>
    <w:lvl w:ilvl="6" w:tplc="08090001" w:tentative="1">
      <w:start w:val="1"/>
      <w:numFmt w:val="bullet"/>
      <w:lvlText w:val=""/>
      <w:lvlJc w:val="left"/>
      <w:pPr>
        <w:ind w:left="5217" w:hanging="360"/>
      </w:pPr>
      <w:rPr>
        <w:rFonts w:hint="default" w:ascii="Symbol" w:hAnsi="Symbol"/>
      </w:rPr>
    </w:lvl>
    <w:lvl w:ilvl="7" w:tplc="08090003" w:tentative="1">
      <w:start w:val="1"/>
      <w:numFmt w:val="bullet"/>
      <w:lvlText w:val="o"/>
      <w:lvlJc w:val="left"/>
      <w:pPr>
        <w:ind w:left="5937" w:hanging="360"/>
      </w:pPr>
      <w:rPr>
        <w:rFonts w:hint="default" w:ascii="Courier New" w:hAnsi="Courier New" w:cs="Courier New"/>
      </w:rPr>
    </w:lvl>
    <w:lvl w:ilvl="8" w:tplc="08090005" w:tentative="1">
      <w:start w:val="1"/>
      <w:numFmt w:val="bullet"/>
      <w:lvlText w:val=""/>
      <w:lvlJc w:val="left"/>
      <w:pPr>
        <w:ind w:left="6657" w:hanging="360"/>
      </w:pPr>
      <w:rPr>
        <w:rFonts w:hint="default" w:ascii="Wingdings" w:hAnsi="Wingdings"/>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7923B6"/>
    <w:multiLevelType w:val="hybridMultilevel"/>
    <w:tmpl w:val="1848FD60"/>
    <w:lvl w:ilvl="0" w:tplc="0C0A0001">
      <w:start w:val="1"/>
      <w:numFmt w:val="bullet"/>
      <w:lvlText w:val=""/>
      <w:lvlJc w:val="left"/>
      <w:pPr>
        <w:tabs>
          <w:tab w:val="num" w:pos="720"/>
        </w:tabs>
        <w:ind w:left="720" w:hanging="360"/>
      </w:pPr>
      <w:rPr>
        <w:rFonts w:hint="default" w:ascii="Symbol" w:hAnsi="Symbol"/>
      </w:rPr>
    </w:lvl>
    <w:lvl w:ilvl="1" w:tplc="B654470C">
      <w:start w:val="1"/>
      <w:numFmt w:val="decimal"/>
      <w:lvlText w:val="%2."/>
      <w:lvlJc w:val="left"/>
      <w:pPr>
        <w:tabs>
          <w:tab w:val="num" w:pos="1440"/>
        </w:tabs>
        <w:ind w:left="1440" w:hanging="360"/>
      </w:pPr>
    </w:lvl>
    <w:lvl w:ilvl="2" w:tplc="F5E4EE24">
      <w:start w:val="1"/>
      <w:numFmt w:val="decimal"/>
      <w:lvlText w:val="%3."/>
      <w:lvlJc w:val="left"/>
      <w:pPr>
        <w:tabs>
          <w:tab w:val="num" w:pos="2160"/>
        </w:tabs>
        <w:ind w:left="2160" w:hanging="360"/>
      </w:pPr>
    </w:lvl>
    <w:lvl w:ilvl="3" w:tplc="58C028D2">
      <w:start w:val="1"/>
      <w:numFmt w:val="decimal"/>
      <w:lvlText w:val="%4."/>
      <w:lvlJc w:val="left"/>
      <w:pPr>
        <w:tabs>
          <w:tab w:val="num" w:pos="2880"/>
        </w:tabs>
        <w:ind w:left="2880" w:hanging="360"/>
      </w:pPr>
    </w:lvl>
    <w:lvl w:ilvl="4" w:tplc="62C471C4">
      <w:start w:val="1"/>
      <w:numFmt w:val="decimal"/>
      <w:lvlText w:val="%5."/>
      <w:lvlJc w:val="left"/>
      <w:pPr>
        <w:tabs>
          <w:tab w:val="num" w:pos="3600"/>
        </w:tabs>
        <w:ind w:left="3600" w:hanging="360"/>
      </w:pPr>
    </w:lvl>
    <w:lvl w:ilvl="5" w:tplc="CF826EB4">
      <w:start w:val="1"/>
      <w:numFmt w:val="decimal"/>
      <w:lvlText w:val="%6."/>
      <w:lvlJc w:val="left"/>
      <w:pPr>
        <w:tabs>
          <w:tab w:val="num" w:pos="4320"/>
        </w:tabs>
        <w:ind w:left="4320" w:hanging="360"/>
      </w:pPr>
    </w:lvl>
    <w:lvl w:ilvl="6" w:tplc="60446A38">
      <w:start w:val="1"/>
      <w:numFmt w:val="decimal"/>
      <w:lvlText w:val="%7."/>
      <w:lvlJc w:val="left"/>
      <w:pPr>
        <w:tabs>
          <w:tab w:val="num" w:pos="5040"/>
        </w:tabs>
        <w:ind w:left="5040" w:hanging="360"/>
      </w:pPr>
    </w:lvl>
    <w:lvl w:ilvl="7" w:tplc="58287FB2">
      <w:start w:val="1"/>
      <w:numFmt w:val="decimal"/>
      <w:lvlText w:val="%8."/>
      <w:lvlJc w:val="left"/>
      <w:pPr>
        <w:tabs>
          <w:tab w:val="num" w:pos="5760"/>
        </w:tabs>
        <w:ind w:left="5760" w:hanging="360"/>
      </w:pPr>
    </w:lvl>
    <w:lvl w:ilvl="8" w:tplc="6C56A3D6">
      <w:start w:val="1"/>
      <w:numFmt w:val="decimal"/>
      <w:lvlText w:val="%9."/>
      <w:lvlJc w:val="left"/>
      <w:pPr>
        <w:tabs>
          <w:tab w:val="num" w:pos="6480"/>
        </w:tabs>
        <w:ind w:left="6480" w:hanging="360"/>
      </w:pPr>
    </w:lvl>
  </w:abstractNum>
  <w:abstractNum w:abstractNumId="6"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6199A"/>
    <w:multiLevelType w:val="hybridMultilevel"/>
    <w:tmpl w:val="C30C60A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33DD66B6"/>
    <w:multiLevelType w:val="hybridMultilevel"/>
    <w:tmpl w:val="16FA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BF4985"/>
    <w:multiLevelType w:val="hybridMultilevel"/>
    <w:tmpl w:val="8AD2060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5"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FB618C"/>
    <w:multiLevelType w:val="hybridMultilevel"/>
    <w:tmpl w:val="54607388"/>
    <w:lvl w:ilvl="0" w:tplc="04070001">
      <w:start w:val="1"/>
      <w:numFmt w:val="bullet"/>
      <w:lvlText w:val=""/>
      <w:lvlJc w:val="left"/>
      <w:pPr>
        <w:tabs>
          <w:tab w:val="num" w:pos="720"/>
        </w:tabs>
        <w:ind w:left="720" w:hanging="360"/>
      </w:pPr>
      <w:rPr>
        <w:rFonts w:hint="default" w:ascii="Symbol" w:hAnsi="Symbo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start w:val="1"/>
      <w:numFmt w:val="bullet"/>
      <w:lvlText w:val=""/>
      <w:lvlJc w:val="left"/>
      <w:pPr>
        <w:tabs>
          <w:tab w:val="num" w:pos="2880"/>
        </w:tabs>
        <w:ind w:left="2880" w:hanging="360"/>
      </w:pPr>
      <w:rPr>
        <w:rFonts w:hint="default" w:ascii="Symbol" w:hAnsi="Symbol"/>
      </w:rPr>
    </w:lvl>
    <w:lvl w:ilvl="4" w:tplc="04070003">
      <w:start w:val="1"/>
      <w:numFmt w:val="bullet"/>
      <w:lvlText w:val="o"/>
      <w:lvlJc w:val="left"/>
      <w:pPr>
        <w:tabs>
          <w:tab w:val="num" w:pos="3600"/>
        </w:tabs>
        <w:ind w:left="3600" w:hanging="360"/>
      </w:pPr>
      <w:rPr>
        <w:rFonts w:hint="default" w:ascii="Courier New" w:hAnsi="Courier New" w:cs="Courier New"/>
      </w:rPr>
    </w:lvl>
    <w:lvl w:ilvl="5" w:tplc="04070005">
      <w:start w:val="1"/>
      <w:numFmt w:val="bullet"/>
      <w:lvlText w:val=""/>
      <w:lvlJc w:val="left"/>
      <w:pPr>
        <w:tabs>
          <w:tab w:val="num" w:pos="4320"/>
        </w:tabs>
        <w:ind w:left="4320" w:hanging="360"/>
      </w:pPr>
      <w:rPr>
        <w:rFonts w:hint="default" w:ascii="Wingdings" w:hAnsi="Wingdings"/>
      </w:rPr>
    </w:lvl>
    <w:lvl w:ilvl="6" w:tplc="04070001">
      <w:start w:val="1"/>
      <w:numFmt w:val="bullet"/>
      <w:lvlText w:val=""/>
      <w:lvlJc w:val="left"/>
      <w:pPr>
        <w:tabs>
          <w:tab w:val="num" w:pos="5040"/>
        </w:tabs>
        <w:ind w:left="5040" w:hanging="360"/>
      </w:pPr>
      <w:rPr>
        <w:rFonts w:hint="default" w:ascii="Symbol" w:hAnsi="Symbol"/>
      </w:rPr>
    </w:lvl>
    <w:lvl w:ilvl="7" w:tplc="04070003">
      <w:start w:val="1"/>
      <w:numFmt w:val="bullet"/>
      <w:lvlText w:val="o"/>
      <w:lvlJc w:val="left"/>
      <w:pPr>
        <w:tabs>
          <w:tab w:val="num" w:pos="5760"/>
        </w:tabs>
        <w:ind w:left="5760" w:hanging="360"/>
      </w:pPr>
      <w:rPr>
        <w:rFonts w:hint="default" w:ascii="Courier New" w:hAnsi="Courier New" w:cs="Courier New"/>
      </w:rPr>
    </w:lvl>
    <w:lvl w:ilvl="8" w:tplc="0407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9B81826"/>
    <w:multiLevelType w:val="hybridMultilevel"/>
    <w:tmpl w:val="3AF42BE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6EB01749"/>
    <w:multiLevelType w:val="hybridMultilevel"/>
    <w:tmpl w:val="DEAACD9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6F8E7845"/>
    <w:multiLevelType w:val="hybridMultilevel"/>
    <w:tmpl w:val="98FEBF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2"/>
  </w:num>
  <w:num w:numId="2" w16cid:durableId="914704883">
    <w:abstractNumId w:val="7"/>
  </w:num>
  <w:num w:numId="3" w16cid:durableId="1929920776">
    <w:abstractNumId w:val="2"/>
  </w:num>
  <w:num w:numId="4" w16cid:durableId="365831112">
    <w:abstractNumId w:val="13"/>
  </w:num>
  <w:num w:numId="5" w16cid:durableId="376201019">
    <w:abstractNumId w:val="1"/>
  </w:num>
  <w:num w:numId="6" w16cid:durableId="2120953192">
    <w:abstractNumId w:val="6"/>
  </w:num>
  <w:num w:numId="7" w16cid:durableId="2035449657">
    <w:abstractNumId w:val="10"/>
  </w:num>
  <w:num w:numId="8" w16cid:durableId="1616016535">
    <w:abstractNumId w:val="17"/>
  </w:num>
  <w:num w:numId="9" w16cid:durableId="787775193">
    <w:abstractNumId w:val="16"/>
  </w:num>
  <w:num w:numId="10" w16cid:durableId="986974904">
    <w:abstractNumId w:val="23"/>
  </w:num>
  <w:num w:numId="11" w16cid:durableId="760492265">
    <w:abstractNumId w:val="3"/>
  </w:num>
  <w:num w:numId="12" w16cid:durableId="1642731576">
    <w:abstractNumId w:val="14"/>
  </w:num>
  <w:num w:numId="13" w16cid:durableId="478379109">
    <w:abstractNumId w:val="24"/>
  </w:num>
  <w:num w:numId="14" w16cid:durableId="2124499318">
    <w:abstractNumId w:val="21"/>
  </w:num>
  <w:num w:numId="15" w16cid:durableId="1807896877">
    <w:abstractNumId w:val="20"/>
  </w:num>
  <w:num w:numId="16" w16cid:durableId="2146920549">
    <w:abstractNumId w:val="19"/>
  </w:num>
  <w:num w:numId="17" w16cid:durableId="410810477">
    <w:abstractNumId w:val="22"/>
  </w:num>
  <w:num w:numId="18" w16cid:durableId="1378967271">
    <w:abstractNumId w:val="0"/>
  </w:num>
  <w:num w:numId="19" w16cid:durableId="1977639163">
    <w:abstractNumId w:val="11"/>
  </w:num>
  <w:num w:numId="20" w16cid:durableId="780296289">
    <w:abstractNumId w:val="9"/>
  </w:num>
  <w:num w:numId="21" w16cid:durableId="132723058">
    <w:abstractNumId w:val="4"/>
  </w:num>
  <w:num w:numId="22" w16cid:durableId="1185558329">
    <w:abstractNumId w:val="8"/>
  </w:num>
  <w:num w:numId="23" w16cid:durableId="1574117787">
    <w:abstractNumId w:val="18"/>
  </w:num>
  <w:num w:numId="24" w16cid:durableId="16287800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5217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C1"/>
    <w:rsid w:val="00013EEA"/>
    <w:rsid w:val="0004264D"/>
    <w:rsid w:val="00042D9C"/>
    <w:rsid w:val="000457DF"/>
    <w:rsid w:val="00047362"/>
    <w:rsid w:val="0005441E"/>
    <w:rsid w:val="00057C3B"/>
    <w:rsid w:val="00067C4D"/>
    <w:rsid w:val="00073CD4"/>
    <w:rsid w:val="00074612"/>
    <w:rsid w:val="00077DD6"/>
    <w:rsid w:val="000B5B80"/>
    <w:rsid w:val="000C1117"/>
    <w:rsid w:val="000D1E0F"/>
    <w:rsid w:val="000D26A9"/>
    <w:rsid w:val="001138FB"/>
    <w:rsid w:val="00120298"/>
    <w:rsid w:val="00174A68"/>
    <w:rsid w:val="0018313D"/>
    <w:rsid w:val="0019537D"/>
    <w:rsid w:val="001A6338"/>
    <w:rsid w:val="001B4FBF"/>
    <w:rsid w:val="001C7399"/>
    <w:rsid w:val="001D0D73"/>
    <w:rsid w:val="001E2017"/>
    <w:rsid w:val="001E7524"/>
    <w:rsid w:val="001E7F2B"/>
    <w:rsid w:val="001F7AAA"/>
    <w:rsid w:val="00220235"/>
    <w:rsid w:val="00227124"/>
    <w:rsid w:val="00235A8D"/>
    <w:rsid w:val="002622AA"/>
    <w:rsid w:val="00271A48"/>
    <w:rsid w:val="002765FF"/>
    <w:rsid w:val="002819C5"/>
    <w:rsid w:val="00286A0C"/>
    <w:rsid w:val="002A25DB"/>
    <w:rsid w:val="002A70F7"/>
    <w:rsid w:val="002B056D"/>
    <w:rsid w:val="002B2B78"/>
    <w:rsid w:val="002B6CB6"/>
    <w:rsid w:val="002C00D1"/>
    <w:rsid w:val="002C6098"/>
    <w:rsid w:val="002E2679"/>
    <w:rsid w:val="002F4857"/>
    <w:rsid w:val="003077AF"/>
    <w:rsid w:val="00313E16"/>
    <w:rsid w:val="0031578C"/>
    <w:rsid w:val="00331C14"/>
    <w:rsid w:val="00345358"/>
    <w:rsid w:val="00355D4D"/>
    <w:rsid w:val="003A3354"/>
    <w:rsid w:val="003B17C1"/>
    <w:rsid w:val="003C309B"/>
    <w:rsid w:val="003D735B"/>
    <w:rsid w:val="00407594"/>
    <w:rsid w:val="00415566"/>
    <w:rsid w:val="00432A9E"/>
    <w:rsid w:val="00435339"/>
    <w:rsid w:val="0044270E"/>
    <w:rsid w:val="00443DAE"/>
    <w:rsid w:val="00444B53"/>
    <w:rsid w:val="00456798"/>
    <w:rsid w:val="00471E9E"/>
    <w:rsid w:val="00487D2C"/>
    <w:rsid w:val="00491CE8"/>
    <w:rsid w:val="00495661"/>
    <w:rsid w:val="00496563"/>
    <w:rsid w:val="004A6DE4"/>
    <w:rsid w:val="004A7230"/>
    <w:rsid w:val="004F30CA"/>
    <w:rsid w:val="00520DDF"/>
    <w:rsid w:val="005503A6"/>
    <w:rsid w:val="00555814"/>
    <w:rsid w:val="00555D84"/>
    <w:rsid w:val="00573388"/>
    <w:rsid w:val="00576056"/>
    <w:rsid w:val="005B05C0"/>
    <w:rsid w:val="005C6966"/>
    <w:rsid w:val="005D0076"/>
    <w:rsid w:val="005D6486"/>
    <w:rsid w:val="005E040E"/>
    <w:rsid w:val="005F41D7"/>
    <w:rsid w:val="005F7876"/>
    <w:rsid w:val="0060465E"/>
    <w:rsid w:val="00623C74"/>
    <w:rsid w:val="00630807"/>
    <w:rsid w:val="00632857"/>
    <w:rsid w:val="0063425C"/>
    <w:rsid w:val="00640D78"/>
    <w:rsid w:val="00666C30"/>
    <w:rsid w:val="00677564"/>
    <w:rsid w:val="006820D1"/>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A00B5"/>
    <w:rsid w:val="007A1C86"/>
    <w:rsid w:val="007A25B9"/>
    <w:rsid w:val="007B4B76"/>
    <w:rsid w:val="007D30C7"/>
    <w:rsid w:val="007D42C5"/>
    <w:rsid w:val="0081607F"/>
    <w:rsid w:val="008239D5"/>
    <w:rsid w:val="00851B41"/>
    <w:rsid w:val="0086218E"/>
    <w:rsid w:val="00862C9B"/>
    <w:rsid w:val="0087414F"/>
    <w:rsid w:val="008A09F9"/>
    <w:rsid w:val="008D26F2"/>
    <w:rsid w:val="008E4214"/>
    <w:rsid w:val="008F5300"/>
    <w:rsid w:val="008F5AC8"/>
    <w:rsid w:val="009042C8"/>
    <w:rsid w:val="00916E5F"/>
    <w:rsid w:val="00957063"/>
    <w:rsid w:val="00975AB5"/>
    <w:rsid w:val="009A707A"/>
    <w:rsid w:val="009F1B30"/>
    <w:rsid w:val="009F2AA2"/>
    <w:rsid w:val="00A04E35"/>
    <w:rsid w:val="00A12195"/>
    <w:rsid w:val="00A1349B"/>
    <w:rsid w:val="00A155AA"/>
    <w:rsid w:val="00A25E97"/>
    <w:rsid w:val="00A673D3"/>
    <w:rsid w:val="00A77557"/>
    <w:rsid w:val="00A91436"/>
    <w:rsid w:val="00A95667"/>
    <w:rsid w:val="00AA3550"/>
    <w:rsid w:val="00AB5F6F"/>
    <w:rsid w:val="00AC4400"/>
    <w:rsid w:val="00AC7090"/>
    <w:rsid w:val="00AE26DA"/>
    <w:rsid w:val="00AE3969"/>
    <w:rsid w:val="00AE7E6C"/>
    <w:rsid w:val="00B005C2"/>
    <w:rsid w:val="00B009E5"/>
    <w:rsid w:val="00B612CD"/>
    <w:rsid w:val="00B86FD4"/>
    <w:rsid w:val="00B87B4D"/>
    <w:rsid w:val="00B92A87"/>
    <w:rsid w:val="00B95AA2"/>
    <w:rsid w:val="00BA7A64"/>
    <w:rsid w:val="00BD70D4"/>
    <w:rsid w:val="00BE1EF8"/>
    <w:rsid w:val="00BF0A48"/>
    <w:rsid w:val="00BF69B1"/>
    <w:rsid w:val="00C033F3"/>
    <w:rsid w:val="00C20A53"/>
    <w:rsid w:val="00C47ED6"/>
    <w:rsid w:val="00C50313"/>
    <w:rsid w:val="00C71CD0"/>
    <w:rsid w:val="00C72600"/>
    <w:rsid w:val="00C92049"/>
    <w:rsid w:val="00CA2069"/>
    <w:rsid w:val="00CE2573"/>
    <w:rsid w:val="00CF0D74"/>
    <w:rsid w:val="00D00A37"/>
    <w:rsid w:val="00D038CF"/>
    <w:rsid w:val="00D1035C"/>
    <w:rsid w:val="00D23104"/>
    <w:rsid w:val="00D437EA"/>
    <w:rsid w:val="00D617D8"/>
    <w:rsid w:val="00D61840"/>
    <w:rsid w:val="00D62F8C"/>
    <w:rsid w:val="00D7337C"/>
    <w:rsid w:val="00D80069"/>
    <w:rsid w:val="00D82290"/>
    <w:rsid w:val="00D94425"/>
    <w:rsid w:val="00DC56C4"/>
    <w:rsid w:val="00DC6935"/>
    <w:rsid w:val="00DD6DE2"/>
    <w:rsid w:val="00DF188E"/>
    <w:rsid w:val="00E13B48"/>
    <w:rsid w:val="00E51574"/>
    <w:rsid w:val="00E570AC"/>
    <w:rsid w:val="00E6143B"/>
    <w:rsid w:val="00E652EE"/>
    <w:rsid w:val="00E861CA"/>
    <w:rsid w:val="00E86468"/>
    <w:rsid w:val="00E879AA"/>
    <w:rsid w:val="00EE57F8"/>
    <w:rsid w:val="00EE668F"/>
    <w:rsid w:val="00EF416B"/>
    <w:rsid w:val="00F00B3C"/>
    <w:rsid w:val="00F362F8"/>
    <w:rsid w:val="00F40CCB"/>
    <w:rsid w:val="00F50731"/>
    <w:rsid w:val="00F653E1"/>
    <w:rsid w:val="00F82C4C"/>
    <w:rsid w:val="00FA2B29"/>
    <w:rsid w:val="00FC01EE"/>
    <w:rsid w:val="00FC313B"/>
    <w:rsid w:val="00FC67DB"/>
    <w:rsid w:val="00FC6E37"/>
    <w:rsid w:val="00FD5F5A"/>
    <w:rsid w:val="00FE0432"/>
    <w:rsid w:val="00FF04D5"/>
    <w:rsid w:val="00FF58CB"/>
    <w:rsid w:val="05C1E55A"/>
    <w:rsid w:val="0A0ED02B"/>
    <w:rsid w:val="0EBDCBAE"/>
    <w:rsid w:val="1C896F77"/>
    <w:rsid w:val="2057522E"/>
    <w:rsid w:val="3769E49A"/>
    <w:rsid w:val="3E74A2FC"/>
    <w:rsid w:val="45E91D43"/>
    <w:rsid w:val="54BF963C"/>
    <w:rsid w:val="5FD3CB3B"/>
    <w:rsid w:val="66235961"/>
    <w:rsid w:val="73AB058D"/>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8CDF"/>
  <w15:chartTrackingRefBased/>
  <w15:docId w15:val="{9006B415-B679-479D-946B-1277D8A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ca-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PlaceholderText">
    <w:name w:val="Placeholder Text"/>
    <w:basedOn w:val="DefaultParagraphFont"/>
    <w:uiPriority w:val="99"/>
    <w:semiHidden/>
    <w:rsid w:val="000D1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pa\Dropbox\DOCENCIA\BSM\Masters%20of%20BSM\PROYECTO%20ERASMUS\Template%20syllabus%20C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528B08FB54D60A5ACCD4FD55B65EA"/>
        <w:category>
          <w:name w:val="General"/>
          <w:gallery w:val="placeholder"/>
        </w:category>
        <w:types>
          <w:type w:val="bbPlcHdr"/>
        </w:types>
        <w:behaviors>
          <w:behavior w:val="content"/>
        </w:behaviors>
        <w:guid w:val="{E4C99324-3ADE-46CA-98FC-039F8C28C57C}"/>
      </w:docPartPr>
      <w:docPartBody>
        <w:p w:rsidR="00356E90" w:rsidRDefault="00A1592E">
          <w:pPr>
            <w:pStyle w:val="5B2528B08FB54D60A5ACCD4FD55B65EA"/>
          </w:pPr>
          <w:r w:rsidRPr="00861592">
            <w:rPr>
              <w:rStyle w:val="PlaceholderText"/>
            </w:rPr>
            <w:t>Click or tap here to enter text.</w:t>
          </w:r>
        </w:p>
      </w:docPartBody>
    </w:docPart>
    <w:docPart>
      <w:docPartPr>
        <w:name w:val="8C2CF8E2733B4440884EB7FBBA37139A"/>
        <w:category>
          <w:name w:val="General"/>
          <w:gallery w:val="placeholder"/>
        </w:category>
        <w:types>
          <w:type w:val="bbPlcHdr"/>
        </w:types>
        <w:behaviors>
          <w:behavior w:val="content"/>
        </w:behaviors>
        <w:guid w:val="{19BD1AC8-0DDE-42CD-8662-26352841B2D0}"/>
      </w:docPartPr>
      <w:docPartBody>
        <w:p w:rsidR="00356E90" w:rsidRDefault="00A1592E">
          <w:pPr>
            <w:pStyle w:val="8C2CF8E2733B4440884EB7FBBA37139A"/>
          </w:pPr>
          <w:r w:rsidRPr="00861592">
            <w:rPr>
              <w:rStyle w:val="PlaceholderText"/>
            </w:rPr>
            <w:t>Choose an item.</w:t>
          </w:r>
        </w:p>
      </w:docPartBody>
    </w:docPart>
    <w:docPart>
      <w:docPartPr>
        <w:name w:val="8E944D73C2834BFC8B456DCFC6753E3E"/>
        <w:category>
          <w:name w:val="General"/>
          <w:gallery w:val="placeholder"/>
        </w:category>
        <w:types>
          <w:type w:val="bbPlcHdr"/>
        </w:types>
        <w:behaviors>
          <w:behavior w:val="content"/>
        </w:behaviors>
        <w:guid w:val="{6BD68CF7-AF0D-4AFF-8BA3-3A18A06CC7DA}"/>
      </w:docPartPr>
      <w:docPartBody>
        <w:p w:rsidR="00356E90" w:rsidRDefault="00A1592E">
          <w:pPr>
            <w:pStyle w:val="8E944D73C2834BFC8B456DCFC6753E3E"/>
          </w:pPr>
          <w:r w:rsidRPr="00861592">
            <w:rPr>
              <w:rStyle w:val="PlaceholderText"/>
            </w:rPr>
            <w:t>Click or tap here to enter text.</w:t>
          </w:r>
        </w:p>
      </w:docPartBody>
    </w:docPart>
    <w:docPart>
      <w:docPartPr>
        <w:name w:val="FF97BE5303A643C0A5B64481F17985DB"/>
        <w:category>
          <w:name w:val="General"/>
          <w:gallery w:val="placeholder"/>
        </w:category>
        <w:types>
          <w:type w:val="bbPlcHdr"/>
        </w:types>
        <w:behaviors>
          <w:behavior w:val="content"/>
        </w:behaviors>
        <w:guid w:val="{E9B312B4-D436-4320-9532-438D5367A52C}"/>
      </w:docPartPr>
      <w:docPartBody>
        <w:p w:rsidR="00356E90" w:rsidRDefault="00A1592E">
          <w:pPr>
            <w:pStyle w:val="FF97BE5303A643C0A5B64481F17985DB"/>
          </w:pPr>
          <w:r w:rsidRPr="00861592">
            <w:rPr>
              <w:rStyle w:val="PlaceholderText"/>
            </w:rPr>
            <w:t>Click or tap here to enter text.</w:t>
          </w:r>
        </w:p>
      </w:docPartBody>
    </w:docPart>
    <w:docPart>
      <w:docPartPr>
        <w:name w:val="9FE819DD96AD435D8B05EAE966DDF101"/>
        <w:category>
          <w:name w:val="General"/>
          <w:gallery w:val="placeholder"/>
        </w:category>
        <w:types>
          <w:type w:val="bbPlcHdr"/>
        </w:types>
        <w:behaviors>
          <w:behavior w:val="content"/>
        </w:behaviors>
        <w:guid w:val="{9ED76AA5-BB8B-48E7-BB9A-B467A50D26A2}"/>
      </w:docPartPr>
      <w:docPartBody>
        <w:p w:rsidR="00356E90" w:rsidRDefault="00A1592E">
          <w:pPr>
            <w:pStyle w:val="9FE819DD96AD435D8B05EAE966DDF101"/>
          </w:pPr>
          <w:r w:rsidRPr="00861592">
            <w:rPr>
              <w:rStyle w:val="PlaceholderText"/>
            </w:rPr>
            <w:t>Click or tap here to enter text.</w:t>
          </w:r>
        </w:p>
      </w:docPartBody>
    </w:docPart>
    <w:docPart>
      <w:docPartPr>
        <w:name w:val="1D42F25E0439468DB4840233080E1D89"/>
        <w:category>
          <w:name w:val="General"/>
          <w:gallery w:val="placeholder"/>
        </w:category>
        <w:types>
          <w:type w:val="bbPlcHdr"/>
        </w:types>
        <w:behaviors>
          <w:behavior w:val="content"/>
        </w:behaviors>
        <w:guid w:val="{0E429619-0A0A-4AD7-95A3-E0423DAF92E8}"/>
      </w:docPartPr>
      <w:docPartBody>
        <w:p w:rsidR="00356E90" w:rsidRDefault="00A1592E">
          <w:pPr>
            <w:pStyle w:val="1D42F25E0439468DB4840233080E1D89"/>
          </w:pPr>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4C"/>
    <w:rsid w:val="00356E90"/>
    <w:rsid w:val="004941D2"/>
    <w:rsid w:val="006A0E4C"/>
    <w:rsid w:val="00A159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2528B08FB54D60A5ACCD4FD55B65EA">
    <w:name w:val="5B2528B08FB54D60A5ACCD4FD55B65EA"/>
  </w:style>
  <w:style w:type="paragraph" w:customStyle="1" w:styleId="8C2CF8E2733B4440884EB7FBBA37139A">
    <w:name w:val="8C2CF8E2733B4440884EB7FBBA37139A"/>
  </w:style>
  <w:style w:type="paragraph" w:customStyle="1" w:styleId="8E944D73C2834BFC8B456DCFC6753E3E">
    <w:name w:val="8E944D73C2834BFC8B456DCFC6753E3E"/>
  </w:style>
  <w:style w:type="paragraph" w:customStyle="1" w:styleId="FF97BE5303A643C0A5B64481F17985DB">
    <w:name w:val="FF97BE5303A643C0A5B64481F17985DB"/>
  </w:style>
  <w:style w:type="paragraph" w:customStyle="1" w:styleId="9FE819DD96AD435D8B05EAE966DDF101">
    <w:name w:val="9FE819DD96AD435D8B05EAE966DDF101"/>
  </w:style>
  <w:style w:type="paragraph" w:customStyle="1" w:styleId="1D42F25E0439468DB4840233080E1D89">
    <w:name w:val="1D42F25E0439468DB4840233080E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2.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14FF325F-74F3-4DB9-BDCD-357E36FE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1209-8bf3-47c7-8004-08d07fe78748"/>
    <ds:schemaRef ds:uri="ec27a0a7-8611-46d0-bbb2-f45a8872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Template%20syllabus%20CBE.dotx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LUZ PARRONDO TORT</dc:creator>
  <keywords/>
  <dc:description/>
  <lastModifiedBy>Marcos Eguiguren Huerta</lastModifiedBy>
  <revision>12</revision>
  <dcterms:created xsi:type="dcterms:W3CDTF">2024-01-08T08:18:00.0000000Z</dcterms:created>
  <dcterms:modified xsi:type="dcterms:W3CDTF">2024-01-08T08:20:02.6903157Z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